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B3" w:rsidRDefault="00316DB3">
      <w:pPr>
        <w:spacing w:after="156" w:line="560" w:lineRule="exact"/>
        <w:jc w:val="left"/>
        <w:textAlignment w:val="baseline"/>
        <w:rPr>
          <w:rStyle w:val="NormalCharacter"/>
          <w:rFonts w:ascii="仿宋" w:eastAsia="仿宋" w:hAnsi="仿宋" w:cs="仿宋"/>
          <w:bCs/>
          <w:szCs w:val="32"/>
        </w:rPr>
      </w:pPr>
    </w:p>
    <w:p w:rsidR="00316DB3" w:rsidRDefault="00316DB3">
      <w:pPr>
        <w:spacing w:after="156" w:line="560" w:lineRule="exact"/>
        <w:jc w:val="center"/>
        <w:textAlignment w:val="baseline"/>
        <w:rPr>
          <w:rStyle w:val="NormalCharacter"/>
          <w:rFonts w:ascii="方正小标宋简体" w:eastAsia="方正小标宋简体" w:hAnsi="宋体"/>
          <w:bCs/>
          <w:sz w:val="44"/>
          <w:szCs w:val="44"/>
        </w:rPr>
      </w:pPr>
    </w:p>
    <w:p w:rsidR="00316DB3" w:rsidRDefault="00316DB3">
      <w:pPr>
        <w:spacing w:after="156" w:line="560" w:lineRule="exact"/>
        <w:jc w:val="center"/>
        <w:textAlignment w:val="baseline"/>
        <w:rPr>
          <w:rStyle w:val="NormalCharacter"/>
          <w:rFonts w:ascii="方正小标宋简体" w:eastAsia="方正小标宋简体" w:hAnsi="宋体"/>
          <w:bCs/>
          <w:sz w:val="44"/>
          <w:szCs w:val="44"/>
        </w:rPr>
      </w:pPr>
    </w:p>
    <w:p w:rsidR="00316DB3" w:rsidRDefault="00316DB3">
      <w:pPr>
        <w:spacing w:after="156" w:line="560" w:lineRule="exact"/>
        <w:jc w:val="center"/>
        <w:textAlignment w:val="baseline"/>
        <w:rPr>
          <w:rStyle w:val="NormalCharacter"/>
          <w:rFonts w:ascii="方正小标宋简体" w:eastAsia="方正小标宋简体" w:hAnsi="宋体"/>
          <w:bCs/>
          <w:sz w:val="44"/>
          <w:szCs w:val="44"/>
        </w:rPr>
      </w:pPr>
    </w:p>
    <w:p w:rsidR="00316DB3" w:rsidRDefault="00A30095" w:rsidP="00BC25D2">
      <w:pPr>
        <w:spacing w:afterLines="50" w:line="560" w:lineRule="exact"/>
        <w:jc w:val="center"/>
        <w:textAlignment w:val="baseline"/>
        <w:rPr>
          <w:rStyle w:val="NormalCharacter"/>
          <w:rFonts w:ascii="方正小标宋简体" w:eastAsia="方正小标宋简体" w:hAnsi="宋体"/>
          <w:bCs/>
          <w:sz w:val="56"/>
          <w:szCs w:val="56"/>
        </w:rPr>
      </w:pPr>
      <w:r>
        <w:rPr>
          <w:rStyle w:val="NormalCharacter"/>
          <w:rFonts w:ascii="方正小标宋简体" w:eastAsia="方正小标宋简体" w:hAnsi="宋体" w:hint="eastAsia"/>
          <w:bCs/>
          <w:sz w:val="56"/>
          <w:szCs w:val="56"/>
        </w:rPr>
        <w:t>学位授权点建设年度报告</w:t>
      </w:r>
    </w:p>
    <w:p w:rsidR="00316DB3" w:rsidRDefault="00A30095">
      <w:pPr>
        <w:spacing w:after="156" w:line="560" w:lineRule="exact"/>
        <w:jc w:val="center"/>
        <w:textAlignment w:val="baseline"/>
        <w:rPr>
          <w:rStyle w:val="NormalCharacter"/>
          <w:rFonts w:ascii="仿宋" w:eastAsia="仿宋" w:hAnsi="仿宋" w:cs="仿宋"/>
          <w:b/>
          <w:sz w:val="44"/>
          <w:szCs w:val="44"/>
        </w:rPr>
      </w:pPr>
      <w:r>
        <w:rPr>
          <w:rStyle w:val="NormalCharacter"/>
          <w:rFonts w:ascii="仿宋" w:eastAsia="仿宋" w:hAnsi="仿宋" w:cs="仿宋" w:hint="eastAsia"/>
          <w:b/>
          <w:sz w:val="44"/>
          <w:szCs w:val="44"/>
        </w:rPr>
        <w:t>（</w:t>
      </w:r>
      <w:r>
        <w:rPr>
          <w:rStyle w:val="NormalCharacter"/>
          <w:rFonts w:ascii="仿宋" w:eastAsia="仿宋" w:hAnsi="仿宋" w:cs="仿宋"/>
          <w:b/>
          <w:sz w:val="44"/>
          <w:szCs w:val="44"/>
        </w:rPr>
        <w:t>202</w:t>
      </w:r>
      <w:r>
        <w:rPr>
          <w:rStyle w:val="NormalCharacter"/>
          <w:rFonts w:ascii="仿宋" w:eastAsia="仿宋" w:hAnsi="仿宋" w:cs="仿宋" w:hint="eastAsia"/>
          <w:b/>
          <w:sz w:val="44"/>
          <w:szCs w:val="44"/>
        </w:rPr>
        <w:t>2</w:t>
      </w:r>
      <w:r>
        <w:rPr>
          <w:rStyle w:val="NormalCharacter"/>
          <w:rFonts w:ascii="仿宋" w:eastAsia="仿宋" w:hAnsi="仿宋" w:cs="仿宋" w:hint="eastAsia"/>
          <w:b/>
          <w:sz w:val="44"/>
          <w:szCs w:val="44"/>
        </w:rPr>
        <w:t>）</w:t>
      </w:r>
    </w:p>
    <w:p w:rsidR="00316DB3" w:rsidRDefault="00316DB3">
      <w:pPr>
        <w:pStyle w:val="3"/>
        <w:rPr>
          <w:color w:val="auto"/>
        </w:rPr>
      </w:pPr>
    </w:p>
    <w:p w:rsidR="00316DB3" w:rsidRDefault="00316DB3">
      <w:pPr>
        <w:pStyle w:val="3"/>
        <w:rPr>
          <w:color w:val="auto"/>
        </w:rPr>
      </w:pPr>
    </w:p>
    <w:tbl>
      <w:tblPr>
        <w:tblpPr w:leftFromText="180" w:rightFromText="180" w:vertAnchor="text" w:horzAnchor="page" w:tblpX="3035" w:tblpY="532"/>
        <w:tblOverlap w:val="never"/>
        <w:tblW w:w="6630" w:type="dxa"/>
        <w:tblLayout w:type="fixed"/>
        <w:tblCellMar>
          <w:left w:w="28" w:type="dxa"/>
          <w:right w:w="28" w:type="dxa"/>
        </w:tblCellMar>
        <w:tblLook w:val="04A0"/>
      </w:tblPr>
      <w:tblGrid>
        <w:gridCol w:w="2115"/>
        <w:gridCol w:w="4515"/>
      </w:tblGrid>
      <w:tr w:rsidR="00316DB3">
        <w:tc>
          <w:tcPr>
            <w:tcW w:w="2115" w:type="dxa"/>
            <w:vMerge w:val="restart"/>
            <w:vAlign w:val="center"/>
          </w:tcPr>
          <w:p w:rsidR="00316DB3" w:rsidRDefault="00A30095">
            <w:pPr>
              <w:rPr>
                <w:rFonts w:eastAsia="仿宋_GB2312"/>
                <w:bCs/>
                <w:sz w:val="28"/>
              </w:rPr>
            </w:pPr>
            <w:r>
              <w:rPr>
                <w:rFonts w:eastAsia="仿宋_GB2312" w:hint="eastAsia"/>
                <w:bCs/>
                <w:spacing w:val="16"/>
                <w:kern w:val="0"/>
                <w:sz w:val="28"/>
              </w:rPr>
              <w:t>学位授予单位</w:t>
            </w:r>
            <w:r>
              <w:rPr>
                <w:rFonts w:eastAsia="仿宋_GB2312"/>
                <w:bCs/>
                <w:spacing w:val="4"/>
                <w:kern w:val="0"/>
                <w:sz w:val="28"/>
              </w:rPr>
              <w:t xml:space="preserve"> </w:t>
            </w:r>
          </w:p>
        </w:tc>
        <w:tc>
          <w:tcPr>
            <w:tcW w:w="4515" w:type="dxa"/>
          </w:tcPr>
          <w:p w:rsidR="00316DB3" w:rsidRDefault="00A30095">
            <w:pPr>
              <w:rPr>
                <w:rFonts w:eastAsia="仿宋_GB2312"/>
                <w:bCs/>
                <w:sz w:val="28"/>
              </w:rPr>
            </w:pPr>
            <w:r>
              <w:rPr>
                <w:rFonts w:eastAsia="仿宋_GB2312" w:hint="eastAsia"/>
                <w:bCs/>
                <w:sz w:val="28"/>
              </w:rPr>
              <w:t>名称</w:t>
            </w:r>
            <w:r>
              <w:rPr>
                <w:rFonts w:eastAsia="仿宋_GB2312"/>
                <w:bCs/>
                <w:sz w:val="28"/>
              </w:rPr>
              <w:t xml:space="preserve">: </w:t>
            </w:r>
            <w:r>
              <w:rPr>
                <w:rFonts w:ascii="微软雅黑" w:eastAsia="微软雅黑" w:hAnsi="微软雅黑" w:cs="微软雅黑" w:hint="eastAsia"/>
                <w:bCs/>
                <w:sz w:val="28"/>
              </w:rPr>
              <w:t>河北大学</w:t>
            </w:r>
          </w:p>
        </w:tc>
      </w:tr>
      <w:tr w:rsidR="00316DB3">
        <w:trPr>
          <w:trHeight w:val="538"/>
        </w:trPr>
        <w:tc>
          <w:tcPr>
            <w:tcW w:w="2115" w:type="dxa"/>
            <w:vMerge/>
            <w:vAlign w:val="center"/>
          </w:tcPr>
          <w:p w:rsidR="00316DB3" w:rsidRDefault="00316DB3">
            <w:pPr>
              <w:widowControl/>
              <w:jc w:val="left"/>
              <w:rPr>
                <w:rFonts w:eastAsia="仿宋_GB2312"/>
                <w:bCs/>
                <w:sz w:val="28"/>
              </w:rPr>
            </w:pPr>
          </w:p>
        </w:tc>
        <w:tc>
          <w:tcPr>
            <w:tcW w:w="4515" w:type="dxa"/>
            <w:vAlign w:val="center"/>
          </w:tcPr>
          <w:p w:rsidR="00316DB3" w:rsidRDefault="00A30095">
            <w:pPr>
              <w:adjustRightInd w:val="0"/>
              <w:snapToGrid w:val="0"/>
              <w:spacing w:line="240" w:lineRule="atLeast"/>
              <w:rPr>
                <w:rFonts w:eastAsia="仿宋_GB2312"/>
                <w:bCs/>
                <w:sz w:val="28"/>
              </w:rPr>
            </w:pP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p>
        </w:tc>
      </w:tr>
      <w:tr w:rsidR="00316DB3">
        <w:tc>
          <w:tcPr>
            <w:tcW w:w="2115" w:type="dxa"/>
            <w:vMerge/>
            <w:vAlign w:val="center"/>
          </w:tcPr>
          <w:p w:rsidR="00316DB3" w:rsidRDefault="00316DB3">
            <w:pPr>
              <w:widowControl/>
              <w:jc w:val="left"/>
              <w:rPr>
                <w:rFonts w:eastAsia="仿宋_GB2312"/>
                <w:bCs/>
                <w:sz w:val="28"/>
              </w:rPr>
            </w:pPr>
          </w:p>
        </w:tc>
        <w:tc>
          <w:tcPr>
            <w:tcW w:w="4515" w:type="dxa"/>
          </w:tcPr>
          <w:p w:rsidR="00316DB3" w:rsidRDefault="00A30095">
            <w:pPr>
              <w:rPr>
                <w:rFonts w:eastAsia="仿宋_GB2312"/>
                <w:bCs/>
                <w:sz w:val="28"/>
              </w:rPr>
            </w:pPr>
            <w:r>
              <w:rPr>
                <w:rFonts w:eastAsia="仿宋_GB2312" w:hint="eastAsia"/>
                <w:bCs/>
                <w:sz w:val="28"/>
              </w:rPr>
              <w:t>代码</w:t>
            </w:r>
            <w:r>
              <w:rPr>
                <w:rFonts w:eastAsia="仿宋_GB2312"/>
                <w:bCs/>
                <w:sz w:val="28"/>
              </w:rPr>
              <w:t>:10075</w:t>
            </w:r>
          </w:p>
        </w:tc>
      </w:tr>
      <w:tr w:rsidR="00316DB3">
        <w:trPr>
          <w:trHeight w:val="894"/>
        </w:trPr>
        <w:tc>
          <w:tcPr>
            <w:tcW w:w="2115" w:type="dxa"/>
            <w:vAlign w:val="center"/>
          </w:tcPr>
          <w:p w:rsidR="00316DB3" w:rsidRDefault="00316DB3">
            <w:pPr>
              <w:widowControl/>
              <w:jc w:val="left"/>
              <w:rPr>
                <w:rFonts w:eastAsia="仿宋_GB2312"/>
                <w:bCs/>
                <w:sz w:val="28"/>
              </w:rPr>
            </w:pPr>
          </w:p>
        </w:tc>
        <w:tc>
          <w:tcPr>
            <w:tcW w:w="4515" w:type="dxa"/>
          </w:tcPr>
          <w:p w:rsidR="00316DB3" w:rsidRDefault="00316DB3">
            <w:pPr>
              <w:rPr>
                <w:rFonts w:eastAsia="仿宋_GB2312"/>
                <w:bCs/>
                <w:sz w:val="28"/>
              </w:rPr>
            </w:pPr>
          </w:p>
        </w:tc>
      </w:tr>
      <w:tr w:rsidR="00316DB3">
        <w:trPr>
          <w:trHeight w:val="549"/>
        </w:trPr>
        <w:tc>
          <w:tcPr>
            <w:tcW w:w="2115" w:type="dxa"/>
            <w:vMerge w:val="restart"/>
            <w:vAlign w:val="center"/>
          </w:tcPr>
          <w:p w:rsidR="00316DB3" w:rsidRDefault="00A30095">
            <w:pPr>
              <w:widowControl/>
              <w:jc w:val="center"/>
              <w:rPr>
                <w:rFonts w:eastAsia="仿宋_GB2312"/>
                <w:bCs/>
                <w:w w:val="96"/>
                <w:kern w:val="0"/>
                <w:sz w:val="28"/>
              </w:rPr>
            </w:pPr>
            <w:r>
              <w:rPr>
                <w:rFonts w:eastAsia="仿宋_GB2312" w:hint="eastAsia"/>
                <w:bCs/>
                <w:spacing w:val="41"/>
                <w:kern w:val="0"/>
                <w:sz w:val="28"/>
              </w:rPr>
              <w:t>一级学</w:t>
            </w:r>
            <w:r>
              <w:rPr>
                <w:rFonts w:eastAsia="仿宋_GB2312" w:hint="eastAsia"/>
                <w:bCs/>
                <w:kern w:val="0"/>
                <w:sz w:val="28"/>
              </w:rPr>
              <w:t>科</w:t>
            </w:r>
            <w:r>
              <w:rPr>
                <w:rFonts w:eastAsia="仿宋_GB2312" w:hint="eastAsia"/>
                <w:bCs/>
                <w:w w:val="96"/>
                <w:kern w:val="0"/>
                <w:sz w:val="28"/>
              </w:rPr>
              <w:t>或</w:t>
            </w:r>
          </w:p>
          <w:p w:rsidR="00316DB3" w:rsidRDefault="00A30095">
            <w:pPr>
              <w:widowControl/>
              <w:jc w:val="center"/>
              <w:rPr>
                <w:rFonts w:eastAsia="仿宋_GB2312"/>
                <w:bCs/>
                <w:sz w:val="28"/>
              </w:rPr>
            </w:pPr>
            <w:r>
              <w:rPr>
                <w:rFonts w:eastAsia="仿宋_GB2312" w:hint="eastAsia"/>
                <w:bCs/>
                <w:w w:val="96"/>
                <w:kern w:val="0"/>
                <w:sz w:val="28"/>
              </w:rPr>
              <w:t>专业学位类别</w:t>
            </w:r>
          </w:p>
        </w:tc>
        <w:tc>
          <w:tcPr>
            <w:tcW w:w="4515" w:type="dxa"/>
          </w:tcPr>
          <w:p w:rsidR="00316DB3" w:rsidRDefault="00A30095">
            <w:pPr>
              <w:rPr>
                <w:rFonts w:eastAsia="仿宋_GB2312"/>
                <w:bCs/>
                <w:sz w:val="28"/>
              </w:rPr>
            </w:pPr>
            <w:r>
              <w:rPr>
                <w:rFonts w:eastAsia="仿宋_GB2312" w:hint="eastAsia"/>
                <w:bCs/>
                <w:sz w:val="28"/>
              </w:rPr>
              <w:t>名称</w:t>
            </w:r>
            <w:r>
              <w:rPr>
                <w:rFonts w:eastAsia="仿宋_GB2312"/>
                <w:bCs/>
                <w:sz w:val="28"/>
              </w:rPr>
              <w:t>:</w:t>
            </w:r>
            <w:r>
              <w:rPr>
                <w:rFonts w:ascii="微软雅黑" w:eastAsia="微软雅黑" w:hAnsi="微软雅黑" w:cs="微软雅黑" w:hint="eastAsia"/>
                <w:bCs/>
                <w:sz w:val="28"/>
              </w:rPr>
              <w:t>护理学</w:t>
            </w:r>
          </w:p>
        </w:tc>
      </w:tr>
      <w:tr w:rsidR="00316DB3">
        <w:trPr>
          <w:trHeight w:val="384"/>
        </w:trPr>
        <w:tc>
          <w:tcPr>
            <w:tcW w:w="2115" w:type="dxa"/>
            <w:vMerge/>
          </w:tcPr>
          <w:p w:rsidR="00316DB3" w:rsidRDefault="00316DB3">
            <w:pPr>
              <w:widowControl/>
              <w:jc w:val="left"/>
              <w:rPr>
                <w:rFonts w:eastAsia="仿宋_GB2312"/>
                <w:bCs/>
                <w:sz w:val="28"/>
              </w:rPr>
            </w:pPr>
          </w:p>
        </w:tc>
        <w:tc>
          <w:tcPr>
            <w:tcW w:w="4515" w:type="dxa"/>
          </w:tcPr>
          <w:p w:rsidR="00316DB3" w:rsidRDefault="00A30095">
            <w:pPr>
              <w:rPr>
                <w:rFonts w:eastAsia="仿宋_GB2312"/>
                <w:bCs/>
                <w:sz w:val="28"/>
              </w:rPr>
            </w:pP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p>
        </w:tc>
      </w:tr>
      <w:tr w:rsidR="00316DB3">
        <w:tc>
          <w:tcPr>
            <w:tcW w:w="2115" w:type="dxa"/>
            <w:vMerge/>
          </w:tcPr>
          <w:p w:rsidR="00316DB3" w:rsidRDefault="00316DB3">
            <w:pPr>
              <w:widowControl/>
              <w:jc w:val="left"/>
              <w:rPr>
                <w:rFonts w:eastAsia="仿宋_GB2312"/>
                <w:bCs/>
                <w:sz w:val="28"/>
              </w:rPr>
            </w:pPr>
          </w:p>
        </w:tc>
        <w:tc>
          <w:tcPr>
            <w:tcW w:w="4515" w:type="dxa"/>
          </w:tcPr>
          <w:p w:rsidR="00316DB3" w:rsidRDefault="00A30095">
            <w:pPr>
              <w:rPr>
                <w:rFonts w:eastAsia="仿宋_GB2312"/>
                <w:bCs/>
                <w:sz w:val="28"/>
              </w:rPr>
            </w:pPr>
            <w:r>
              <w:rPr>
                <w:rFonts w:eastAsia="仿宋_GB2312" w:hint="eastAsia"/>
                <w:bCs/>
                <w:sz w:val="28"/>
              </w:rPr>
              <w:t>代码</w:t>
            </w:r>
            <w:r>
              <w:rPr>
                <w:rFonts w:eastAsia="仿宋_GB2312"/>
                <w:bCs/>
                <w:sz w:val="28"/>
              </w:rPr>
              <w:t>:</w:t>
            </w:r>
            <w:r>
              <w:rPr>
                <w:rFonts w:eastAsia="仿宋_GB2312"/>
                <w:bCs/>
                <w:sz w:val="28"/>
              </w:rPr>
              <w:tab/>
              <w:t>1011</w:t>
            </w:r>
          </w:p>
        </w:tc>
      </w:tr>
      <w:tr w:rsidR="00316DB3">
        <w:tc>
          <w:tcPr>
            <w:tcW w:w="6630" w:type="dxa"/>
            <w:gridSpan w:val="2"/>
            <w:vAlign w:val="center"/>
          </w:tcPr>
          <w:p w:rsidR="00316DB3" w:rsidRDefault="00316DB3">
            <w:pPr>
              <w:ind w:firstLineChars="100" w:firstLine="280"/>
              <w:jc w:val="center"/>
              <w:rPr>
                <w:rFonts w:eastAsia="仿宋_GB2312"/>
                <w:bCs/>
                <w:kern w:val="0"/>
                <w:sz w:val="28"/>
              </w:rPr>
            </w:pPr>
          </w:p>
          <w:p w:rsidR="00316DB3" w:rsidRDefault="00A30095">
            <w:pPr>
              <w:ind w:firstLineChars="100" w:firstLine="280"/>
              <w:jc w:val="center"/>
              <w:rPr>
                <w:rFonts w:eastAsia="仿宋_GB2312"/>
                <w:bCs/>
                <w:sz w:val="28"/>
              </w:rPr>
            </w:pPr>
            <w:r>
              <w:rPr>
                <w:rFonts w:eastAsia="仿宋_GB2312" w:hint="eastAsia"/>
                <w:bCs/>
                <w:kern w:val="0"/>
                <w:sz w:val="28"/>
              </w:rPr>
              <w:t>20</w:t>
            </w:r>
            <w:r>
              <w:rPr>
                <w:rFonts w:eastAsia="仿宋_GB2312"/>
                <w:bCs/>
                <w:kern w:val="0"/>
                <w:sz w:val="28"/>
              </w:rPr>
              <w:t>2</w:t>
            </w:r>
            <w:r>
              <w:rPr>
                <w:rFonts w:eastAsia="仿宋_GB2312" w:hint="eastAsia"/>
                <w:bCs/>
                <w:kern w:val="0"/>
                <w:sz w:val="28"/>
              </w:rPr>
              <w:t>3</w:t>
            </w:r>
            <w:r>
              <w:rPr>
                <w:rFonts w:eastAsia="仿宋_GB2312" w:hint="eastAsia"/>
                <w:bCs/>
                <w:kern w:val="0"/>
                <w:sz w:val="28"/>
              </w:rPr>
              <w:t>年</w:t>
            </w:r>
            <w:r>
              <w:rPr>
                <w:rFonts w:eastAsia="仿宋_GB2312" w:hint="eastAsia"/>
                <w:bCs/>
                <w:kern w:val="0"/>
                <w:sz w:val="28"/>
              </w:rPr>
              <w:t xml:space="preserve"> 3</w:t>
            </w:r>
            <w:r>
              <w:rPr>
                <w:rFonts w:eastAsia="仿宋_GB2312" w:hint="eastAsia"/>
                <w:bCs/>
                <w:kern w:val="0"/>
                <w:sz w:val="28"/>
              </w:rPr>
              <w:t>月</w:t>
            </w:r>
            <w:r>
              <w:rPr>
                <w:rFonts w:eastAsia="仿宋_GB2312" w:hint="eastAsia"/>
                <w:bCs/>
                <w:kern w:val="0"/>
                <w:sz w:val="28"/>
              </w:rPr>
              <w:t xml:space="preserve">20 </w:t>
            </w:r>
            <w:r>
              <w:rPr>
                <w:rFonts w:eastAsia="仿宋_GB2312" w:hint="eastAsia"/>
                <w:bCs/>
                <w:kern w:val="0"/>
                <w:sz w:val="28"/>
              </w:rPr>
              <w:t>日</w:t>
            </w:r>
          </w:p>
        </w:tc>
      </w:tr>
    </w:tbl>
    <w:p w:rsidR="00316DB3" w:rsidRDefault="00316DB3">
      <w:pPr>
        <w:snapToGrid w:val="0"/>
        <w:jc w:val="center"/>
        <w:textAlignment w:val="baseline"/>
        <w:rPr>
          <w:rStyle w:val="NormalCharacter"/>
          <w:rFonts w:ascii="Times New Roman" w:eastAsia="宋体" w:hAnsi="Times New Roman"/>
          <w:b/>
          <w:sz w:val="48"/>
          <w:szCs w:val="20"/>
        </w:rPr>
      </w:pPr>
    </w:p>
    <w:p w:rsidR="00316DB3" w:rsidRDefault="00316DB3">
      <w:pPr>
        <w:snapToGrid w:val="0"/>
        <w:jc w:val="center"/>
        <w:textAlignment w:val="baseline"/>
        <w:rPr>
          <w:rStyle w:val="NormalCharacter"/>
          <w:rFonts w:ascii="Times New Roman" w:eastAsia="宋体" w:hAnsi="Times New Roman"/>
          <w:b/>
          <w:sz w:val="48"/>
          <w:szCs w:val="20"/>
        </w:rPr>
      </w:pPr>
    </w:p>
    <w:p w:rsidR="00316DB3" w:rsidRDefault="00316DB3">
      <w:pPr>
        <w:snapToGrid w:val="0"/>
        <w:spacing w:line="300" w:lineRule="auto"/>
        <w:jc w:val="center"/>
        <w:textAlignment w:val="baseline"/>
        <w:rPr>
          <w:rStyle w:val="NormalCharacter"/>
          <w:rFonts w:ascii="Times New Roman" w:eastAsia="宋体" w:hAnsi="Times New Roman"/>
          <w:b/>
          <w:szCs w:val="32"/>
        </w:rPr>
      </w:pPr>
    </w:p>
    <w:p w:rsidR="00316DB3" w:rsidRDefault="00316DB3">
      <w:pPr>
        <w:snapToGrid w:val="0"/>
        <w:spacing w:line="300" w:lineRule="auto"/>
        <w:jc w:val="center"/>
        <w:textAlignment w:val="baseline"/>
        <w:rPr>
          <w:rStyle w:val="NormalCharacter"/>
          <w:rFonts w:ascii="Times New Roman" w:eastAsia="宋体" w:hAnsi="Times New Roman"/>
          <w:b/>
          <w:sz w:val="48"/>
          <w:szCs w:val="20"/>
        </w:rPr>
      </w:pPr>
    </w:p>
    <w:p w:rsidR="00316DB3" w:rsidRDefault="00316DB3">
      <w:pPr>
        <w:spacing w:line="560" w:lineRule="exact"/>
        <w:jc w:val="center"/>
        <w:textAlignment w:val="baseline"/>
        <w:rPr>
          <w:rStyle w:val="NormalCharacter"/>
          <w:rFonts w:ascii="Times New Roman" w:eastAsia="楷体_GB2312" w:hAnsi="Times New Roman"/>
          <w:b/>
          <w:sz w:val="30"/>
          <w:szCs w:val="30"/>
        </w:rPr>
      </w:pPr>
    </w:p>
    <w:p w:rsidR="00316DB3" w:rsidRDefault="00316DB3">
      <w:pPr>
        <w:pStyle w:val="Heading3"/>
        <w:widowControl/>
        <w:rPr>
          <w:rStyle w:val="NormalCharacter"/>
          <w:rFonts w:ascii="黑体" w:eastAsia="黑体" w:hAnsi="黑体"/>
          <w:color w:val="auto"/>
          <w:szCs w:val="32"/>
        </w:rPr>
      </w:pPr>
    </w:p>
    <w:p w:rsidR="00316DB3" w:rsidRDefault="00316DB3">
      <w:pPr>
        <w:spacing w:line="560" w:lineRule="exact"/>
        <w:jc w:val="center"/>
        <w:textAlignment w:val="baseline"/>
        <w:rPr>
          <w:rStyle w:val="NormalCharacter"/>
          <w:rFonts w:ascii="Times New Roman" w:eastAsia="楷体_GB2312" w:hAnsi="Times New Roman"/>
          <w:b/>
          <w:sz w:val="30"/>
          <w:szCs w:val="30"/>
        </w:rPr>
      </w:pPr>
    </w:p>
    <w:p w:rsidR="00316DB3" w:rsidRDefault="00316DB3">
      <w:pPr>
        <w:widowControl/>
        <w:spacing w:line="560" w:lineRule="exact"/>
        <w:jc w:val="center"/>
        <w:textAlignment w:val="baseline"/>
        <w:rPr>
          <w:rStyle w:val="NormalCharacter"/>
          <w:rFonts w:ascii="黑体" w:eastAsia="黑体" w:hAnsi="黑体" w:cs="黑体"/>
          <w:sz w:val="30"/>
          <w:szCs w:val="30"/>
        </w:rPr>
      </w:pPr>
    </w:p>
    <w:p w:rsidR="00316DB3" w:rsidRDefault="00316DB3">
      <w:pPr>
        <w:widowControl/>
        <w:spacing w:line="560" w:lineRule="exact"/>
        <w:textAlignment w:val="baseline"/>
        <w:rPr>
          <w:rStyle w:val="NormalCharacter"/>
          <w:rFonts w:ascii="黑体" w:eastAsia="黑体" w:hAnsi="黑体" w:cs="黑体"/>
          <w:sz w:val="30"/>
          <w:szCs w:val="30"/>
        </w:rPr>
      </w:pPr>
    </w:p>
    <w:p w:rsidR="00316DB3" w:rsidRDefault="00316DB3">
      <w:pPr>
        <w:widowControl/>
        <w:spacing w:line="560" w:lineRule="exact"/>
        <w:textAlignment w:val="baseline"/>
        <w:rPr>
          <w:rStyle w:val="NormalCharacter"/>
          <w:rFonts w:ascii="黑体" w:eastAsia="黑体" w:hAnsi="黑体" w:cs="黑体"/>
          <w:sz w:val="30"/>
          <w:szCs w:val="30"/>
        </w:rPr>
      </w:pPr>
    </w:p>
    <w:p w:rsidR="00316DB3" w:rsidRDefault="00316DB3">
      <w:pPr>
        <w:widowControl/>
        <w:spacing w:line="560" w:lineRule="exact"/>
        <w:textAlignment w:val="baseline"/>
        <w:rPr>
          <w:rStyle w:val="NormalCharacter"/>
          <w:rFonts w:ascii="黑体" w:eastAsia="黑体" w:hAnsi="黑体" w:cs="黑体"/>
          <w:sz w:val="30"/>
          <w:szCs w:val="30"/>
        </w:rPr>
      </w:pPr>
    </w:p>
    <w:p w:rsidR="00316DB3" w:rsidRDefault="00A30095">
      <w:pPr>
        <w:pStyle w:val="af0"/>
        <w:spacing w:after="60"/>
        <w:ind w:firstLine="600"/>
        <w:rPr>
          <w:rStyle w:val="NormalCharacter"/>
          <w:rFonts w:ascii="黑体" w:eastAsia="黑体" w:hAnsi="黑体" w:cs="黑体"/>
          <w:sz w:val="30"/>
          <w:szCs w:val="30"/>
        </w:rPr>
      </w:pPr>
      <w:r>
        <w:rPr>
          <w:rStyle w:val="NormalCharacter"/>
          <w:rFonts w:ascii="黑体" w:eastAsia="黑体" w:hAnsi="黑体" w:cs="黑体" w:hint="eastAsia"/>
          <w:sz w:val="30"/>
          <w:szCs w:val="30"/>
        </w:rPr>
        <w:br w:type="page"/>
      </w:r>
    </w:p>
    <w:p w:rsidR="00316DB3" w:rsidRDefault="00A30095">
      <w:pPr>
        <w:pStyle w:val="af0"/>
        <w:spacing w:after="60"/>
        <w:ind w:firstLineChars="0" w:firstLine="0"/>
        <w:rPr>
          <w:rFonts w:ascii="方正小标宋简体" w:eastAsia="方正小标宋简体"/>
          <w:sz w:val="44"/>
          <w:szCs w:val="44"/>
        </w:rPr>
      </w:pPr>
      <w:r>
        <w:rPr>
          <w:rFonts w:ascii="方正小标宋简体" w:eastAsia="方正小标宋简体" w:hint="eastAsia"/>
          <w:sz w:val="44"/>
          <w:szCs w:val="44"/>
        </w:rPr>
        <w:lastRenderedPageBreak/>
        <w:t>护理学学位授权点建设年度报告</w:t>
      </w:r>
    </w:p>
    <w:p w:rsidR="00316DB3" w:rsidRDefault="00A30095">
      <w:pPr>
        <w:pStyle w:val="af0"/>
        <w:spacing w:after="60"/>
        <w:ind w:firstLineChars="0" w:firstLine="0"/>
        <w:rPr>
          <w:rFonts w:ascii="方正小标宋简体" w:eastAsia="方正小标宋简体"/>
          <w:sz w:val="44"/>
          <w:szCs w:val="44"/>
        </w:rPr>
      </w:pPr>
      <w:r>
        <w:rPr>
          <w:rFonts w:hint="eastAsia"/>
          <w:sz w:val="44"/>
          <w:szCs w:val="44"/>
        </w:rPr>
        <w:t>（</w:t>
      </w:r>
      <w:r>
        <w:rPr>
          <w:rFonts w:hint="eastAsia"/>
          <w:sz w:val="44"/>
          <w:szCs w:val="44"/>
        </w:rPr>
        <w:t>2</w:t>
      </w:r>
      <w:r>
        <w:rPr>
          <w:sz w:val="44"/>
          <w:szCs w:val="44"/>
        </w:rPr>
        <w:t>022</w:t>
      </w:r>
      <w:r>
        <w:rPr>
          <w:rFonts w:hint="eastAsia"/>
          <w:sz w:val="44"/>
          <w:szCs w:val="44"/>
        </w:rPr>
        <w:t>年）</w:t>
      </w:r>
    </w:p>
    <w:p w:rsidR="00316DB3" w:rsidRDefault="00A30095">
      <w:pPr>
        <w:spacing w:before="100" w:beforeAutospacing="1" w:line="600" w:lineRule="exact"/>
        <w:ind w:firstLineChars="177" w:firstLine="566"/>
        <w:rPr>
          <w:rFonts w:ascii="黑体" w:eastAsia="黑体" w:hAnsi="黑体" w:cs="黑体"/>
          <w:szCs w:val="32"/>
        </w:rPr>
      </w:pPr>
      <w:r>
        <w:rPr>
          <w:rFonts w:ascii="黑体" w:eastAsia="黑体" w:hAnsi="黑体" w:cs="黑体" w:hint="eastAsia"/>
          <w:szCs w:val="32"/>
        </w:rPr>
        <w:t>一、学位授权点基本情况</w:t>
      </w:r>
      <w:bookmarkStart w:id="0" w:name="OLE_LINK16"/>
      <w:bookmarkStart w:id="1" w:name="OLE_LINK5"/>
    </w:p>
    <w:p w:rsidR="00316DB3" w:rsidRPr="00BC25D2" w:rsidRDefault="00A30095">
      <w:pPr>
        <w:snapToGrid w:val="0"/>
        <w:spacing w:line="360" w:lineRule="auto"/>
        <w:ind w:firstLineChars="200" w:firstLine="560"/>
        <w:rPr>
          <w:rFonts w:ascii="仿宋" w:eastAsia="仿宋" w:hAnsi="仿宋"/>
          <w:kern w:val="0"/>
          <w:sz w:val="28"/>
          <w:szCs w:val="28"/>
        </w:rPr>
      </w:pPr>
      <w:r>
        <w:rPr>
          <w:rFonts w:ascii="仿宋" w:eastAsia="仿宋" w:hAnsi="仿宋"/>
          <w:kern w:val="0"/>
          <w:sz w:val="28"/>
          <w:szCs w:val="28"/>
        </w:rPr>
        <w:t>2011</w:t>
      </w:r>
      <w:r>
        <w:rPr>
          <w:rFonts w:ascii="仿宋" w:eastAsia="仿宋" w:hAnsi="仿宋" w:hint="eastAsia"/>
          <w:kern w:val="0"/>
          <w:sz w:val="28"/>
          <w:szCs w:val="28"/>
        </w:rPr>
        <w:t>年河北大学获批护理学一级学科授权点，主要在临床护理、老年护理、社区</w:t>
      </w:r>
      <w:r w:rsidRPr="00BC25D2">
        <w:rPr>
          <w:rFonts w:ascii="仿宋" w:eastAsia="仿宋" w:hAnsi="仿宋" w:hint="eastAsia"/>
          <w:kern w:val="0"/>
          <w:sz w:val="28"/>
          <w:szCs w:val="28"/>
        </w:rPr>
        <w:t>护理和精神心理护理方向开展研究，经过几年的建设，尤其在慢性病预防和康复、</w:t>
      </w:r>
      <w:r w:rsidR="004C77E9" w:rsidRPr="00BC25D2">
        <w:rPr>
          <w:rFonts w:ascii="仿宋" w:eastAsia="仿宋" w:hAnsi="仿宋" w:hint="eastAsia"/>
          <w:kern w:val="0"/>
          <w:sz w:val="28"/>
          <w:szCs w:val="28"/>
        </w:rPr>
        <w:t>肿瘤患者心理社会问题发生机制及其护理策略</w:t>
      </w:r>
      <w:r w:rsidRPr="00BC25D2">
        <w:rPr>
          <w:rFonts w:ascii="仿宋" w:eastAsia="仿宋" w:hAnsi="仿宋" w:hint="eastAsia"/>
          <w:kern w:val="0"/>
          <w:sz w:val="28"/>
          <w:szCs w:val="28"/>
        </w:rPr>
        <w:t>和患者心理</w:t>
      </w:r>
      <w:r w:rsidR="000F29B9" w:rsidRPr="00BC25D2">
        <w:rPr>
          <w:rFonts w:ascii="仿宋" w:eastAsia="仿宋" w:hAnsi="仿宋" w:hint="eastAsia"/>
          <w:kern w:val="0"/>
          <w:sz w:val="28"/>
          <w:szCs w:val="28"/>
        </w:rPr>
        <w:t>、</w:t>
      </w:r>
      <w:r w:rsidRPr="00BC25D2">
        <w:rPr>
          <w:rFonts w:ascii="仿宋" w:eastAsia="仿宋" w:hAnsi="仿宋" w:hint="eastAsia"/>
          <w:kern w:val="0"/>
          <w:sz w:val="28"/>
          <w:szCs w:val="28"/>
        </w:rPr>
        <w:t>老年人疾病管理和人才培养方面显现优势和特色，积极探索体医结合的疾病管理模式，摸索科学运动与慢病康复的有机融合，在养老领域逐步探索建立了集人才培养培训</w:t>
      </w:r>
      <w:r w:rsidRPr="00BC25D2">
        <w:rPr>
          <w:rFonts w:ascii="仿宋" w:eastAsia="仿宋" w:hAnsi="仿宋" w:hint="eastAsia"/>
          <w:kern w:val="0"/>
          <w:sz w:val="28"/>
          <w:szCs w:val="28"/>
        </w:rPr>
        <w:t>-</w:t>
      </w:r>
      <w:r w:rsidRPr="00BC25D2">
        <w:rPr>
          <w:rFonts w:ascii="仿宋" w:eastAsia="仿宋" w:hAnsi="仿宋" w:hint="eastAsia"/>
          <w:kern w:val="0"/>
          <w:sz w:val="28"/>
          <w:szCs w:val="28"/>
        </w:rPr>
        <w:t>科学研究</w:t>
      </w:r>
      <w:r w:rsidRPr="00BC25D2">
        <w:rPr>
          <w:rFonts w:ascii="仿宋" w:eastAsia="仿宋" w:hAnsi="仿宋" w:hint="eastAsia"/>
          <w:kern w:val="0"/>
          <w:sz w:val="28"/>
          <w:szCs w:val="28"/>
        </w:rPr>
        <w:t>-</w:t>
      </w:r>
      <w:r w:rsidRPr="00BC25D2">
        <w:rPr>
          <w:rFonts w:ascii="仿宋" w:eastAsia="仿宋" w:hAnsi="仿宋" w:hint="eastAsia"/>
          <w:kern w:val="0"/>
          <w:sz w:val="28"/>
          <w:szCs w:val="28"/>
        </w:rPr>
        <w:t>社会服务一体化的养老护理服务新模式。</w:t>
      </w:r>
    </w:p>
    <w:p w:rsidR="00316DB3" w:rsidRPr="00BC25D2" w:rsidRDefault="00A30095">
      <w:pPr>
        <w:snapToGrid w:val="0"/>
        <w:spacing w:line="360" w:lineRule="auto"/>
        <w:ind w:firstLineChars="200" w:firstLine="560"/>
        <w:rPr>
          <w:rFonts w:ascii="仿宋" w:eastAsia="仿宋" w:hAnsi="仿宋"/>
          <w:sz w:val="28"/>
          <w:szCs w:val="28"/>
        </w:rPr>
      </w:pPr>
      <w:r w:rsidRPr="00BC25D2">
        <w:rPr>
          <w:rFonts w:ascii="仿宋" w:eastAsia="仿宋" w:hAnsi="仿宋" w:hint="eastAsia"/>
          <w:sz w:val="28"/>
          <w:szCs w:val="28"/>
        </w:rPr>
        <w:t>2</w:t>
      </w:r>
      <w:r w:rsidRPr="00BC25D2">
        <w:rPr>
          <w:rFonts w:ascii="仿宋" w:eastAsia="仿宋" w:hAnsi="仿宋"/>
          <w:sz w:val="28"/>
          <w:szCs w:val="28"/>
        </w:rPr>
        <w:t>021</w:t>
      </w:r>
      <w:r w:rsidRPr="00BC25D2">
        <w:rPr>
          <w:rFonts w:ascii="仿宋" w:eastAsia="仿宋" w:hAnsi="仿宋" w:hint="eastAsia"/>
          <w:sz w:val="28"/>
          <w:szCs w:val="28"/>
        </w:rPr>
        <w:t>年成功获批护理学专业硕士学位授权点，</w:t>
      </w:r>
      <w:r w:rsidRPr="00BC25D2">
        <w:rPr>
          <w:rFonts w:ascii="仿宋" w:eastAsia="仿宋" w:hAnsi="仿宋" w:hint="eastAsia"/>
          <w:sz w:val="28"/>
          <w:szCs w:val="28"/>
        </w:rPr>
        <w:t>2</w:t>
      </w:r>
      <w:r w:rsidRPr="00BC25D2">
        <w:rPr>
          <w:rFonts w:ascii="仿宋" w:eastAsia="仿宋" w:hAnsi="仿宋"/>
          <w:sz w:val="28"/>
          <w:szCs w:val="28"/>
        </w:rPr>
        <w:t>022</w:t>
      </w:r>
      <w:r w:rsidRPr="00BC25D2">
        <w:rPr>
          <w:rFonts w:ascii="仿宋" w:eastAsia="仿宋" w:hAnsi="仿宋" w:hint="eastAsia"/>
          <w:sz w:val="28"/>
          <w:szCs w:val="28"/>
        </w:rPr>
        <w:t>年我院申报的《河北大学与美国新奥尔良大学合作举办护理学（健康管理）硕士研究生教育项目》正式获批，我校成为省内首家同时拥有护理学硕士、护理专业硕士及护理学硕士研究生中外合作办学项目的高校，为学院跨越式发展奠定基础，学院硕士研究生的培养体系更加完善。</w:t>
      </w:r>
      <w:bookmarkEnd w:id="0"/>
    </w:p>
    <w:bookmarkEnd w:id="1"/>
    <w:p w:rsidR="00316DB3" w:rsidRPr="00BC25D2" w:rsidRDefault="00A30095">
      <w:pPr>
        <w:snapToGrid w:val="0"/>
        <w:spacing w:line="360" w:lineRule="auto"/>
        <w:ind w:firstLineChars="200" w:firstLine="560"/>
        <w:rPr>
          <w:rFonts w:ascii="仿宋" w:eastAsia="仿宋" w:hAnsi="仿宋"/>
          <w:sz w:val="28"/>
          <w:szCs w:val="28"/>
        </w:rPr>
      </w:pPr>
      <w:r w:rsidRPr="00BC25D2">
        <w:rPr>
          <w:rFonts w:ascii="仿宋" w:eastAsia="仿宋" w:hAnsi="仿宋" w:hint="eastAsia"/>
          <w:sz w:val="28"/>
          <w:szCs w:val="28"/>
        </w:rPr>
        <w:t>本学科专任教师</w:t>
      </w:r>
      <w:r w:rsidRPr="00BC25D2">
        <w:rPr>
          <w:rFonts w:ascii="仿宋" w:eastAsia="仿宋" w:hAnsi="仿宋" w:hint="eastAsia"/>
          <w:sz w:val="28"/>
          <w:szCs w:val="28"/>
        </w:rPr>
        <w:t>3</w:t>
      </w:r>
      <w:r w:rsidRPr="00BC25D2">
        <w:rPr>
          <w:rFonts w:ascii="仿宋" w:eastAsia="仿宋" w:hAnsi="仿宋"/>
          <w:sz w:val="28"/>
          <w:szCs w:val="28"/>
        </w:rPr>
        <w:t>3</w:t>
      </w:r>
      <w:r w:rsidRPr="00BC25D2">
        <w:rPr>
          <w:rFonts w:ascii="仿宋" w:eastAsia="仿宋" w:hAnsi="仿宋" w:hint="eastAsia"/>
          <w:sz w:val="28"/>
          <w:szCs w:val="28"/>
        </w:rPr>
        <w:t>人，专任教师队伍年龄结构、学历结构、学缘结构、职称结构和学科专长结构合理。其中，</w:t>
      </w:r>
      <w:r w:rsidRPr="00BC25D2">
        <w:rPr>
          <w:rFonts w:ascii="仿宋" w:eastAsia="仿宋" w:hAnsi="仿宋" w:hint="eastAsia"/>
          <w:sz w:val="28"/>
          <w:szCs w:val="28"/>
        </w:rPr>
        <w:t>45</w:t>
      </w:r>
      <w:r w:rsidRPr="00BC25D2">
        <w:rPr>
          <w:rFonts w:ascii="仿宋" w:eastAsia="仿宋" w:hAnsi="仿宋" w:hint="eastAsia"/>
          <w:sz w:val="28"/>
          <w:szCs w:val="28"/>
        </w:rPr>
        <w:t>岁及以下教师人数</w:t>
      </w:r>
      <w:r w:rsidRPr="00BC25D2">
        <w:rPr>
          <w:rFonts w:ascii="仿宋" w:eastAsia="仿宋" w:hAnsi="仿宋"/>
          <w:sz w:val="28"/>
          <w:szCs w:val="28"/>
        </w:rPr>
        <w:t>19</w:t>
      </w:r>
      <w:r w:rsidRPr="00BC25D2">
        <w:rPr>
          <w:rFonts w:ascii="仿宋" w:eastAsia="仿宋" w:hAnsi="仿宋" w:hint="eastAsia"/>
          <w:sz w:val="28"/>
          <w:szCs w:val="28"/>
        </w:rPr>
        <w:t>人，占比</w:t>
      </w:r>
      <w:r w:rsidRPr="00BC25D2">
        <w:rPr>
          <w:rFonts w:ascii="仿宋" w:eastAsia="仿宋" w:hAnsi="仿宋"/>
          <w:sz w:val="28"/>
          <w:szCs w:val="28"/>
        </w:rPr>
        <w:t>58</w:t>
      </w:r>
      <w:r w:rsidRPr="00BC25D2">
        <w:rPr>
          <w:rFonts w:ascii="仿宋" w:eastAsia="仿宋" w:hAnsi="仿宋" w:hint="eastAsia"/>
          <w:sz w:val="28"/>
          <w:szCs w:val="28"/>
        </w:rPr>
        <w:t>%</w:t>
      </w:r>
      <w:r w:rsidRPr="00BC25D2">
        <w:rPr>
          <w:rFonts w:ascii="仿宋" w:eastAsia="仿宋" w:hAnsi="仿宋" w:hint="eastAsia"/>
          <w:sz w:val="28"/>
          <w:szCs w:val="28"/>
        </w:rPr>
        <w:t>；</w:t>
      </w:r>
      <w:bookmarkStart w:id="2" w:name="OLE_LINK2"/>
      <w:bookmarkStart w:id="3" w:name="OLE_LINK3"/>
      <w:r w:rsidRPr="00BC25D2">
        <w:rPr>
          <w:rFonts w:ascii="仿宋" w:eastAsia="仿宋" w:hAnsi="仿宋" w:hint="eastAsia"/>
          <w:sz w:val="28"/>
          <w:szCs w:val="28"/>
        </w:rPr>
        <w:t>具有博士学位教师</w:t>
      </w:r>
      <w:r w:rsidRPr="00BC25D2">
        <w:rPr>
          <w:rFonts w:ascii="仿宋" w:eastAsia="仿宋" w:hAnsi="仿宋"/>
          <w:sz w:val="28"/>
          <w:szCs w:val="28"/>
        </w:rPr>
        <w:t>10</w:t>
      </w:r>
      <w:r w:rsidRPr="00BC25D2">
        <w:rPr>
          <w:rFonts w:ascii="仿宋" w:eastAsia="仿宋" w:hAnsi="仿宋" w:hint="eastAsia"/>
          <w:sz w:val="28"/>
          <w:szCs w:val="28"/>
        </w:rPr>
        <w:t>人，在读博士</w:t>
      </w:r>
      <w:r w:rsidRPr="00BC25D2">
        <w:rPr>
          <w:rFonts w:ascii="仿宋" w:eastAsia="仿宋" w:hAnsi="仿宋"/>
          <w:sz w:val="28"/>
          <w:szCs w:val="28"/>
        </w:rPr>
        <w:t>2</w:t>
      </w:r>
      <w:r w:rsidRPr="00BC25D2">
        <w:rPr>
          <w:rFonts w:ascii="仿宋" w:eastAsia="仿宋" w:hAnsi="仿宋" w:hint="eastAsia"/>
          <w:sz w:val="28"/>
          <w:szCs w:val="28"/>
        </w:rPr>
        <w:t>人，具有博士学位教师占比</w:t>
      </w:r>
      <w:r w:rsidRPr="00BC25D2">
        <w:rPr>
          <w:rFonts w:ascii="仿宋" w:eastAsia="仿宋" w:hAnsi="仿宋"/>
          <w:sz w:val="28"/>
          <w:szCs w:val="28"/>
        </w:rPr>
        <w:t>30</w:t>
      </w:r>
      <w:r w:rsidRPr="00BC25D2">
        <w:rPr>
          <w:rFonts w:ascii="仿宋" w:eastAsia="仿宋" w:hAnsi="仿宋" w:hint="eastAsia"/>
          <w:sz w:val="28"/>
          <w:szCs w:val="28"/>
        </w:rPr>
        <w:t>%</w:t>
      </w:r>
      <w:r w:rsidRPr="00BC25D2">
        <w:rPr>
          <w:rFonts w:ascii="仿宋" w:eastAsia="仿宋" w:hAnsi="仿宋" w:hint="eastAsia"/>
          <w:sz w:val="28"/>
          <w:szCs w:val="28"/>
        </w:rPr>
        <w:t>；</w:t>
      </w:r>
      <w:bookmarkEnd w:id="2"/>
      <w:r w:rsidRPr="00BC25D2">
        <w:rPr>
          <w:rFonts w:ascii="仿宋" w:eastAsia="仿宋" w:hAnsi="仿宋" w:hint="eastAsia"/>
          <w:sz w:val="28"/>
          <w:szCs w:val="28"/>
        </w:rPr>
        <w:t>高级职称教师</w:t>
      </w:r>
      <w:r w:rsidRPr="00BC25D2">
        <w:rPr>
          <w:rFonts w:ascii="仿宋" w:eastAsia="仿宋" w:hAnsi="仿宋" w:hint="eastAsia"/>
          <w:sz w:val="28"/>
          <w:szCs w:val="28"/>
        </w:rPr>
        <w:t xml:space="preserve"> </w:t>
      </w:r>
      <w:r w:rsidRPr="00BC25D2">
        <w:rPr>
          <w:rFonts w:ascii="仿宋" w:eastAsia="仿宋" w:hAnsi="仿宋"/>
          <w:sz w:val="28"/>
          <w:szCs w:val="28"/>
        </w:rPr>
        <w:t xml:space="preserve">22 </w:t>
      </w:r>
      <w:r w:rsidRPr="00BC25D2">
        <w:rPr>
          <w:rFonts w:ascii="仿宋" w:eastAsia="仿宋" w:hAnsi="仿宋" w:hint="eastAsia"/>
          <w:sz w:val="28"/>
          <w:szCs w:val="28"/>
        </w:rPr>
        <w:t>人，占比</w:t>
      </w:r>
      <w:r w:rsidRPr="00BC25D2">
        <w:rPr>
          <w:rFonts w:ascii="仿宋" w:eastAsia="仿宋" w:hAnsi="仿宋"/>
          <w:sz w:val="28"/>
          <w:szCs w:val="28"/>
        </w:rPr>
        <w:t>67</w:t>
      </w:r>
      <w:r w:rsidRPr="00BC25D2">
        <w:rPr>
          <w:rFonts w:ascii="仿宋" w:eastAsia="仿宋" w:hAnsi="仿宋" w:hint="eastAsia"/>
          <w:sz w:val="28"/>
          <w:szCs w:val="28"/>
        </w:rPr>
        <w:t>%</w:t>
      </w:r>
      <w:r w:rsidRPr="00BC25D2">
        <w:rPr>
          <w:rFonts w:ascii="仿宋" w:eastAsia="仿宋" w:hAnsi="仿宋" w:hint="eastAsia"/>
          <w:sz w:val="28"/>
          <w:szCs w:val="28"/>
        </w:rPr>
        <w:t>，</w:t>
      </w:r>
      <w:bookmarkEnd w:id="3"/>
      <w:r w:rsidRPr="00BC25D2">
        <w:rPr>
          <w:rFonts w:ascii="仿宋" w:eastAsia="仿宋" w:hAnsi="仿宋" w:hint="eastAsia"/>
          <w:sz w:val="28"/>
          <w:szCs w:val="28"/>
        </w:rPr>
        <w:t>每个学科方向均由</w:t>
      </w:r>
      <w:r w:rsidRPr="00BC25D2">
        <w:rPr>
          <w:rFonts w:ascii="仿宋" w:eastAsia="仿宋" w:hAnsi="仿宋" w:hint="eastAsia"/>
          <w:sz w:val="28"/>
          <w:szCs w:val="28"/>
        </w:rPr>
        <w:t>1</w:t>
      </w:r>
      <w:r w:rsidRPr="00BC25D2">
        <w:rPr>
          <w:rFonts w:ascii="仿宋" w:eastAsia="仿宋" w:hAnsi="仿宋" w:hint="eastAsia"/>
          <w:sz w:val="28"/>
          <w:szCs w:val="28"/>
        </w:rPr>
        <w:t>名正教</w:t>
      </w:r>
      <w:r w:rsidRPr="00BC25D2">
        <w:rPr>
          <w:rFonts w:ascii="仿宋" w:eastAsia="仿宋" w:hAnsi="仿宋" w:hint="eastAsia"/>
          <w:sz w:val="28"/>
          <w:szCs w:val="28"/>
        </w:rPr>
        <w:t>授作为学科带头人。</w:t>
      </w:r>
    </w:p>
    <w:p w:rsidR="00316DB3" w:rsidRPr="00BC25D2" w:rsidRDefault="00A30095">
      <w:pPr>
        <w:snapToGrid w:val="0"/>
        <w:spacing w:line="360" w:lineRule="auto"/>
        <w:ind w:firstLineChars="200" w:firstLine="560"/>
        <w:rPr>
          <w:rFonts w:ascii="仿宋" w:eastAsia="仿宋" w:hAnsi="仿宋"/>
          <w:sz w:val="28"/>
          <w:szCs w:val="28"/>
        </w:rPr>
      </w:pPr>
      <w:r w:rsidRPr="00BC25D2">
        <w:rPr>
          <w:rFonts w:ascii="仿宋" w:eastAsia="仿宋" w:hAnsi="仿宋" w:hint="eastAsia"/>
          <w:sz w:val="28"/>
          <w:szCs w:val="28"/>
        </w:rPr>
        <w:t>2</w:t>
      </w:r>
      <w:r w:rsidRPr="00BC25D2">
        <w:rPr>
          <w:rFonts w:ascii="仿宋" w:eastAsia="仿宋" w:hAnsi="仿宋"/>
          <w:sz w:val="28"/>
          <w:szCs w:val="28"/>
        </w:rPr>
        <w:t>022</w:t>
      </w:r>
      <w:r w:rsidRPr="00BC25D2">
        <w:rPr>
          <w:rFonts w:ascii="仿宋" w:eastAsia="仿宋" w:hAnsi="仿宋" w:hint="eastAsia"/>
          <w:sz w:val="28"/>
          <w:szCs w:val="28"/>
        </w:rPr>
        <w:t>年度在校护理学硕士研究生</w:t>
      </w:r>
      <w:r w:rsidRPr="00BC25D2">
        <w:rPr>
          <w:rFonts w:ascii="仿宋" w:eastAsia="仿宋" w:hAnsi="仿宋"/>
          <w:sz w:val="28"/>
          <w:szCs w:val="28"/>
        </w:rPr>
        <w:t>42</w:t>
      </w:r>
      <w:r w:rsidRPr="00BC25D2">
        <w:rPr>
          <w:rFonts w:ascii="仿宋" w:eastAsia="仿宋" w:hAnsi="仿宋" w:hint="eastAsia"/>
          <w:sz w:val="28"/>
          <w:szCs w:val="28"/>
        </w:rPr>
        <w:t>人，毕业硕士研究生</w:t>
      </w:r>
      <w:r w:rsidRPr="00BC25D2">
        <w:rPr>
          <w:rFonts w:ascii="仿宋" w:eastAsia="仿宋" w:hAnsi="仿宋"/>
          <w:sz w:val="28"/>
          <w:szCs w:val="28"/>
        </w:rPr>
        <w:t>9</w:t>
      </w:r>
      <w:r w:rsidRPr="00BC25D2">
        <w:rPr>
          <w:rFonts w:ascii="仿宋" w:eastAsia="仿宋" w:hAnsi="仿宋" w:hint="eastAsia"/>
          <w:sz w:val="28"/>
          <w:szCs w:val="28"/>
        </w:rPr>
        <w:t>名，全部获得护理学硕士学位。本学位点立足河北、服务京津冀，将在实现京津冀协同发展战略以及雄安新区建设中，提供高层次护理专业人才支持及技术支持，充分发挥本学科在地方区域人群健康促进中的作</w:t>
      </w:r>
      <w:r w:rsidRPr="00BC25D2">
        <w:rPr>
          <w:rFonts w:ascii="仿宋" w:eastAsia="仿宋" w:hAnsi="仿宋" w:hint="eastAsia"/>
          <w:sz w:val="28"/>
          <w:szCs w:val="28"/>
        </w:rPr>
        <w:lastRenderedPageBreak/>
        <w:t>用和影响力。</w:t>
      </w:r>
    </w:p>
    <w:p w:rsidR="00316DB3" w:rsidRPr="00BC25D2" w:rsidRDefault="00A30095">
      <w:pPr>
        <w:spacing w:line="600" w:lineRule="exact"/>
        <w:ind w:firstLineChars="177" w:firstLine="566"/>
        <w:rPr>
          <w:rFonts w:ascii="黑体" w:eastAsia="黑体" w:hAnsi="黑体" w:cs="黑体"/>
          <w:szCs w:val="32"/>
        </w:rPr>
      </w:pPr>
      <w:r w:rsidRPr="00BC25D2">
        <w:rPr>
          <w:rFonts w:ascii="黑体" w:eastAsia="黑体" w:hAnsi="黑体" w:cs="黑体" w:hint="eastAsia"/>
          <w:szCs w:val="32"/>
        </w:rPr>
        <w:t>二、学位授权点年度建设情况</w:t>
      </w:r>
    </w:p>
    <w:p w:rsidR="00316DB3" w:rsidRPr="00BC25D2" w:rsidRDefault="00A30095">
      <w:pPr>
        <w:adjustRightInd w:val="0"/>
        <w:spacing w:line="360" w:lineRule="auto"/>
        <w:ind w:firstLineChars="200" w:firstLine="562"/>
        <w:textAlignment w:val="baseline"/>
        <w:rPr>
          <w:rFonts w:ascii="宋体" w:eastAsia="宋体" w:hAnsi="宋体"/>
          <w:b/>
          <w:kern w:val="0"/>
          <w:sz w:val="28"/>
          <w:szCs w:val="28"/>
        </w:rPr>
      </w:pPr>
      <w:r w:rsidRPr="00BC25D2">
        <w:rPr>
          <w:rFonts w:ascii="宋体" w:eastAsia="宋体" w:hAnsi="宋体"/>
          <w:b/>
          <w:kern w:val="0"/>
          <w:sz w:val="28"/>
          <w:szCs w:val="28"/>
        </w:rPr>
        <w:t>1</w:t>
      </w:r>
      <w:r w:rsidRPr="00BC25D2">
        <w:rPr>
          <w:rFonts w:ascii="宋体" w:eastAsia="宋体" w:hAnsi="宋体"/>
          <w:b/>
          <w:kern w:val="0"/>
          <w:sz w:val="28"/>
          <w:szCs w:val="28"/>
        </w:rPr>
        <w:t>目标</w:t>
      </w:r>
      <w:r w:rsidRPr="00BC25D2">
        <w:rPr>
          <w:rFonts w:ascii="宋体" w:eastAsia="宋体" w:hAnsi="宋体" w:hint="eastAsia"/>
          <w:b/>
          <w:kern w:val="0"/>
          <w:sz w:val="28"/>
          <w:szCs w:val="28"/>
        </w:rPr>
        <w:t>与</w:t>
      </w:r>
      <w:r w:rsidRPr="00BC25D2">
        <w:rPr>
          <w:rFonts w:ascii="宋体" w:eastAsia="宋体" w:hAnsi="宋体"/>
          <w:b/>
          <w:kern w:val="0"/>
          <w:sz w:val="28"/>
          <w:szCs w:val="28"/>
        </w:rPr>
        <w:t>标准</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b/>
          <w:bCs/>
          <w:kern w:val="0"/>
          <w:sz w:val="28"/>
          <w:szCs w:val="28"/>
        </w:rPr>
        <w:t>1.1</w:t>
      </w:r>
      <w:r w:rsidRPr="00BC25D2">
        <w:rPr>
          <w:rFonts w:ascii="仿宋" w:eastAsia="仿宋" w:hAnsi="仿宋"/>
          <w:b/>
          <w:bCs/>
          <w:kern w:val="0"/>
          <w:sz w:val="28"/>
          <w:szCs w:val="28"/>
        </w:rPr>
        <w:t>培养目标</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培养兼具“科学、人文、创新”品质，适应卫生保健事业发展需要，具备良好的护理专业价值观和学术道德，掌握所选研究方向相关的基本理论、专业知识和实践技能，具有科研创新精神和能力，能够从事护理实践、护理教育、护理管理及护理研究的专门人才。</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b/>
          <w:bCs/>
          <w:kern w:val="0"/>
          <w:sz w:val="28"/>
          <w:szCs w:val="28"/>
        </w:rPr>
        <w:t>1.2</w:t>
      </w:r>
      <w:r w:rsidRPr="00BC25D2">
        <w:rPr>
          <w:rFonts w:ascii="仿宋" w:eastAsia="仿宋" w:hAnsi="仿宋"/>
          <w:b/>
          <w:bCs/>
          <w:kern w:val="0"/>
          <w:sz w:val="28"/>
          <w:szCs w:val="28"/>
        </w:rPr>
        <w:t>学位标准</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掌握所研究方向的基础理论知识、专业知识及技能、发展前沿和热点知识，熟练掌握英语、计算机、统计学等工具性知识；具有服务人群健康及护理事业的责任感，较强的创新意识、严谨的科学态度和团队合作精神，树立学术诚信，杜绝一切违反学术道德规范的行为；能够借助各种途径，有效获取本</w:t>
      </w:r>
      <w:r w:rsidRPr="00BC25D2">
        <w:rPr>
          <w:rFonts w:ascii="仿宋" w:eastAsia="仿宋" w:hAnsi="仿宋" w:hint="eastAsia"/>
          <w:kern w:val="0"/>
          <w:sz w:val="28"/>
          <w:szCs w:val="28"/>
        </w:rPr>
        <w:t>学科前沿知识、最新进展</w:t>
      </w:r>
      <w:r w:rsidRPr="00BC25D2">
        <w:rPr>
          <w:rFonts w:ascii="仿宋" w:eastAsia="仿宋" w:hAnsi="仿宋" w:hint="eastAsia"/>
          <w:kern w:val="0"/>
          <w:sz w:val="28"/>
          <w:szCs w:val="28"/>
        </w:rPr>
        <w:t>,</w:t>
      </w:r>
      <w:r w:rsidRPr="00BC25D2">
        <w:rPr>
          <w:rFonts w:ascii="仿宋" w:eastAsia="仿宋" w:hAnsi="仿宋" w:hint="eastAsia"/>
          <w:kern w:val="0"/>
          <w:sz w:val="28"/>
          <w:szCs w:val="28"/>
        </w:rPr>
        <w:t>并善于归纳、总结，提出自己的见解，能在导师指导下完成选题及研究设计，并独立实施研究方案、统计分析、撰写学位论文，具有表达学术见解、进行学术交流的能力，能够独立开展临床护理工作，并具备一定的护理管理和教学能力。</w:t>
      </w:r>
    </w:p>
    <w:p w:rsidR="00316DB3" w:rsidRPr="00BC25D2" w:rsidRDefault="00A30095">
      <w:pPr>
        <w:adjustRightInd w:val="0"/>
        <w:spacing w:line="360" w:lineRule="auto"/>
        <w:ind w:firstLineChars="200" w:firstLine="562"/>
        <w:textAlignment w:val="baseline"/>
        <w:rPr>
          <w:rFonts w:ascii="宋体" w:eastAsia="宋体" w:hAnsi="宋体"/>
          <w:b/>
          <w:kern w:val="0"/>
          <w:sz w:val="28"/>
          <w:szCs w:val="28"/>
        </w:rPr>
      </w:pPr>
      <w:r w:rsidRPr="00BC25D2">
        <w:rPr>
          <w:rFonts w:ascii="宋体" w:eastAsia="宋体" w:hAnsi="宋体" w:hint="eastAsia"/>
          <w:b/>
          <w:kern w:val="0"/>
          <w:sz w:val="28"/>
          <w:szCs w:val="28"/>
        </w:rPr>
        <w:t>2</w:t>
      </w:r>
      <w:r w:rsidRPr="00BC25D2">
        <w:rPr>
          <w:rFonts w:ascii="宋体" w:eastAsia="宋体" w:hAnsi="宋体" w:hint="eastAsia"/>
          <w:b/>
          <w:kern w:val="0"/>
          <w:sz w:val="28"/>
          <w:szCs w:val="28"/>
        </w:rPr>
        <w:t>基本条件</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2.1</w:t>
      </w:r>
      <w:r w:rsidRPr="00BC25D2">
        <w:rPr>
          <w:rFonts w:ascii="仿宋" w:eastAsia="仿宋" w:hAnsi="仿宋" w:hint="eastAsia"/>
          <w:b/>
          <w:bCs/>
          <w:kern w:val="0"/>
          <w:sz w:val="28"/>
          <w:szCs w:val="28"/>
        </w:rPr>
        <w:t>培养</w:t>
      </w:r>
      <w:r w:rsidRPr="00BC25D2">
        <w:rPr>
          <w:rFonts w:ascii="仿宋" w:eastAsia="仿宋" w:hAnsi="仿宋"/>
          <w:b/>
          <w:bCs/>
          <w:kern w:val="0"/>
          <w:sz w:val="28"/>
          <w:szCs w:val="28"/>
        </w:rPr>
        <w:t>方向</w:t>
      </w:r>
    </w:p>
    <w:p w:rsidR="00316DB3" w:rsidRPr="00BC25D2" w:rsidRDefault="00A30095">
      <w:pPr>
        <w:adjustRightInd w:val="0"/>
        <w:spacing w:line="360" w:lineRule="auto"/>
        <w:ind w:firstLineChars="200" w:firstLine="560"/>
        <w:textAlignment w:val="baseline"/>
        <w:rPr>
          <w:rFonts w:ascii="仿宋" w:eastAsia="仿宋" w:hAnsi="仿宋"/>
          <w:iCs/>
          <w:kern w:val="0"/>
          <w:sz w:val="28"/>
          <w:szCs w:val="28"/>
        </w:rPr>
      </w:pPr>
      <w:r w:rsidRPr="00BC25D2">
        <w:rPr>
          <w:rFonts w:ascii="仿宋" w:eastAsia="仿宋" w:hAnsi="仿宋" w:hint="eastAsia"/>
          <w:kern w:val="0"/>
          <w:sz w:val="28"/>
          <w:szCs w:val="28"/>
        </w:rPr>
        <w:t>2</w:t>
      </w:r>
      <w:r w:rsidRPr="00BC25D2">
        <w:rPr>
          <w:rFonts w:ascii="仿宋" w:eastAsia="仿宋" w:hAnsi="仿宋"/>
          <w:kern w:val="0"/>
          <w:sz w:val="28"/>
          <w:szCs w:val="28"/>
        </w:rPr>
        <w:t>.1.1</w:t>
      </w:r>
      <w:r w:rsidRPr="00BC25D2">
        <w:rPr>
          <w:rFonts w:ascii="仿宋" w:eastAsia="仿宋" w:hAnsi="仿宋" w:hint="eastAsia"/>
          <w:kern w:val="0"/>
          <w:sz w:val="28"/>
          <w:szCs w:val="28"/>
        </w:rPr>
        <w:t>社区护理：</w:t>
      </w:r>
      <w:r w:rsidRPr="00BC25D2">
        <w:rPr>
          <w:rFonts w:ascii="仿宋" w:eastAsia="仿宋" w:hAnsi="仿宋" w:hint="eastAsia"/>
          <w:iCs/>
          <w:kern w:val="0"/>
          <w:sz w:val="28"/>
          <w:szCs w:val="28"/>
        </w:rPr>
        <w:t>主要针对社区冠心病、脑卒中和糖尿病人群以及医疗机构护士群体开展研究，依托我校社区慢性病防控基地，探讨</w:t>
      </w:r>
      <w:r w:rsidRPr="00BC25D2">
        <w:rPr>
          <w:rFonts w:ascii="仿宋" w:eastAsia="仿宋" w:hAnsi="仿宋" w:hint="eastAsia"/>
          <w:iCs/>
          <w:kern w:val="0"/>
          <w:sz w:val="28"/>
          <w:szCs w:val="28"/>
        </w:rPr>
        <w:lastRenderedPageBreak/>
        <w:t>社区冠心病人群二级预防</w:t>
      </w:r>
      <w:r w:rsidRPr="00BC25D2">
        <w:rPr>
          <w:rFonts w:ascii="仿宋" w:eastAsia="仿宋" w:hAnsi="仿宋" w:hint="eastAsia"/>
          <w:iCs/>
          <w:kern w:val="0"/>
          <w:sz w:val="28"/>
          <w:szCs w:val="28"/>
        </w:rPr>
        <w:t>/</w:t>
      </w:r>
      <w:r w:rsidRPr="00BC25D2">
        <w:rPr>
          <w:rFonts w:ascii="仿宋" w:eastAsia="仿宋" w:hAnsi="仿宋" w:hint="eastAsia"/>
          <w:iCs/>
          <w:kern w:val="0"/>
          <w:sz w:val="28"/>
          <w:szCs w:val="28"/>
        </w:rPr>
        <w:t>心脏康复开展现状、影响因素、预测模型及应对策略，推动心脏康复指南在社区的有效推广；探讨脑卒中和糖尿病及高危</w:t>
      </w:r>
      <w:r w:rsidRPr="00BC25D2">
        <w:rPr>
          <w:rFonts w:ascii="仿宋" w:eastAsia="仿宋" w:hAnsi="仿宋" w:hint="eastAsia"/>
          <w:iCs/>
          <w:kern w:val="0"/>
          <w:sz w:val="28"/>
          <w:szCs w:val="28"/>
        </w:rPr>
        <w:t>人群的健康相关行为及其作用机制，形成系列评估工具及干预方案，建立患者健康干预手册并指导护理实践，为推动慢性病二级预防提供依据和可行方案。运用积极心理学相关理论对医院护士群体的职业倦怠问题进行系列研究，开发护士心理资本评价工具、护士职业倦怠组织干预方案，为改善护士群体心理健康提供了有效策略。</w:t>
      </w:r>
      <w:r w:rsidRPr="00BC25D2">
        <w:rPr>
          <w:rFonts w:ascii="仿宋" w:eastAsia="仿宋" w:hAnsi="仿宋" w:hint="eastAsia"/>
          <w:iCs/>
          <w:kern w:val="0"/>
          <w:sz w:val="28"/>
          <w:szCs w:val="28"/>
        </w:rPr>
        <w:t xml:space="preserve"> </w:t>
      </w:r>
      <w:r w:rsidRPr="00BC25D2">
        <w:rPr>
          <w:rFonts w:ascii="仿宋" w:eastAsia="仿宋" w:hAnsi="仿宋"/>
          <w:iCs/>
          <w:kern w:val="0"/>
          <w:sz w:val="28"/>
          <w:szCs w:val="28"/>
        </w:rPr>
        <w:t xml:space="preserve"> </w:t>
      </w:r>
    </w:p>
    <w:p w:rsidR="00316DB3" w:rsidRPr="00BC25D2" w:rsidRDefault="00A30095">
      <w:pPr>
        <w:adjustRightInd w:val="0"/>
        <w:spacing w:line="360" w:lineRule="auto"/>
        <w:ind w:firstLineChars="200" w:firstLine="560"/>
        <w:textAlignment w:val="baseline"/>
        <w:rPr>
          <w:rFonts w:ascii="仿宋" w:eastAsia="仿宋" w:hAnsi="仿宋"/>
          <w:iCs/>
          <w:kern w:val="0"/>
          <w:sz w:val="28"/>
          <w:szCs w:val="28"/>
        </w:rPr>
      </w:pPr>
      <w:r w:rsidRPr="00BC25D2">
        <w:rPr>
          <w:rFonts w:ascii="仿宋" w:eastAsia="仿宋" w:hAnsi="仿宋" w:hint="eastAsia"/>
          <w:kern w:val="0"/>
          <w:sz w:val="28"/>
          <w:szCs w:val="28"/>
        </w:rPr>
        <w:t>2</w:t>
      </w:r>
      <w:r w:rsidRPr="00BC25D2">
        <w:rPr>
          <w:rFonts w:ascii="仿宋" w:eastAsia="仿宋" w:hAnsi="仿宋"/>
          <w:kern w:val="0"/>
          <w:sz w:val="28"/>
          <w:szCs w:val="28"/>
        </w:rPr>
        <w:t>.1.2</w:t>
      </w:r>
      <w:r w:rsidRPr="00BC25D2">
        <w:rPr>
          <w:rFonts w:ascii="仿宋" w:eastAsia="仿宋" w:hAnsi="仿宋" w:hint="eastAsia"/>
          <w:kern w:val="0"/>
          <w:sz w:val="28"/>
          <w:szCs w:val="28"/>
        </w:rPr>
        <w:t>老年护理：</w:t>
      </w:r>
      <w:r w:rsidRPr="00BC25D2">
        <w:rPr>
          <w:rFonts w:ascii="仿宋" w:eastAsia="仿宋" w:hAnsi="仿宋" w:hint="eastAsia"/>
          <w:iCs/>
          <w:kern w:val="0"/>
          <w:sz w:val="28"/>
          <w:szCs w:val="28"/>
        </w:rPr>
        <w:t>主要在老年人健康管理、常见疾病护理、养老服务及人才培养等领域开展研究。构建了失能老年人路径管理照料模式、开发了老年卒中患者健康行为评估工具及健康指导工具、对主观认知功能下降的社区老人体力活动评估、</w:t>
      </w:r>
      <w:r w:rsidRPr="00BC25D2">
        <w:rPr>
          <w:rFonts w:ascii="仿宋" w:eastAsia="仿宋" w:hAnsi="仿宋" w:hint="eastAsia"/>
          <w:iCs/>
          <w:kern w:val="0"/>
          <w:sz w:val="28"/>
          <w:szCs w:val="28"/>
        </w:rPr>
        <w:t>影响因素分析和运动干预及管理开展系列研究。依托河北省引智项目，与加拿大养老研究中心合作，打造集养老护理人才培养</w:t>
      </w:r>
      <w:r w:rsidRPr="00BC25D2">
        <w:rPr>
          <w:rFonts w:ascii="仿宋" w:eastAsia="仿宋" w:hAnsi="仿宋" w:hint="eastAsia"/>
          <w:iCs/>
          <w:kern w:val="0"/>
          <w:sz w:val="28"/>
          <w:szCs w:val="28"/>
        </w:rPr>
        <w:t>-</w:t>
      </w:r>
      <w:r w:rsidRPr="00BC25D2">
        <w:rPr>
          <w:rFonts w:ascii="仿宋" w:eastAsia="仿宋" w:hAnsi="仿宋" w:hint="eastAsia"/>
          <w:iCs/>
          <w:kern w:val="0"/>
          <w:sz w:val="28"/>
          <w:szCs w:val="28"/>
        </w:rPr>
        <w:t>科研创新</w:t>
      </w:r>
      <w:r w:rsidRPr="00BC25D2">
        <w:rPr>
          <w:rFonts w:ascii="仿宋" w:eastAsia="仿宋" w:hAnsi="仿宋" w:hint="eastAsia"/>
          <w:iCs/>
          <w:kern w:val="0"/>
          <w:sz w:val="28"/>
          <w:szCs w:val="28"/>
        </w:rPr>
        <w:t>-</w:t>
      </w:r>
      <w:r w:rsidRPr="00BC25D2">
        <w:rPr>
          <w:rFonts w:ascii="仿宋" w:eastAsia="仿宋" w:hAnsi="仿宋" w:hint="eastAsia"/>
          <w:iCs/>
          <w:kern w:val="0"/>
          <w:sz w:val="28"/>
          <w:szCs w:val="28"/>
        </w:rPr>
        <w:t>服务社会于一体的养老护理服务新模式，以满足京津冀养老需求；同时探讨以人为中心理念的养老服务人员培训、沟通模式及评价工具的引进，为有针对性地开展高质量养老服务提供依据。“健康老龄化创新实验中心”为老年人营养、康复、护理和居家照护技术提供研究和创新平台。</w:t>
      </w:r>
    </w:p>
    <w:p w:rsidR="00316DB3" w:rsidRPr="00BC25D2" w:rsidRDefault="00A30095">
      <w:pPr>
        <w:adjustRightInd w:val="0"/>
        <w:spacing w:line="360" w:lineRule="auto"/>
        <w:ind w:firstLineChars="200" w:firstLine="560"/>
        <w:textAlignment w:val="baseline"/>
        <w:rPr>
          <w:rFonts w:ascii="仿宋" w:eastAsia="仿宋" w:hAnsi="仿宋"/>
          <w:iCs/>
          <w:kern w:val="0"/>
          <w:sz w:val="28"/>
          <w:szCs w:val="28"/>
        </w:rPr>
      </w:pPr>
      <w:r w:rsidRPr="00BC25D2">
        <w:rPr>
          <w:rFonts w:ascii="仿宋" w:eastAsia="仿宋" w:hAnsi="仿宋" w:hint="eastAsia"/>
          <w:kern w:val="0"/>
          <w:sz w:val="28"/>
          <w:szCs w:val="28"/>
        </w:rPr>
        <w:t>2</w:t>
      </w:r>
      <w:r w:rsidRPr="00BC25D2">
        <w:rPr>
          <w:rFonts w:ascii="仿宋" w:eastAsia="仿宋" w:hAnsi="仿宋"/>
          <w:kern w:val="0"/>
          <w:sz w:val="28"/>
          <w:szCs w:val="28"/>
        </w:rPr>
        <w:t>.1.3</w:t>
      </w:r>
      <w:r w:rsidRPr="00BC25D2">
        <w:rPr>
          <w:rFonts w:ascii="仿宋" w:eastAsia="仿宋" w:hAnsi="仿宋" w:hint="eastAsia"/>
          <w:kern w:val="0"/>
          <w:sz w:val="28"/>
          <w:szCs w:val="28"/>
        </w:rPr>
        <w:t>临床护理：</w:t>
      </w:r>
      <w:r w:rsidRPr="00BC25D2">
        <w:rPr>
          <w:rFonts w:ascii="仿宋" w:eastAsia="仿宋" w:hAnsi="仿宋" w:hint="eastAsia"/>
          <w:iCs/>
          <w:kern w:val="0"/>
          <w:sz w:val="28"/>
          <w:szCs w:val="28"/>
        </w:rPr>
        <w:t>主要研究内外科、肿瘤等领域临床常见疾病生理、心理、社会健康问题，重点探讨老年冠心病患者再住院预测模型的构建及验证，降低再住院率，减轻疾病负担；开发针对脑卒中后肢体功能障碍的新型综合康复训练适宜技术，并在临床推广应用；探索集束化护理（包括饮食、氧疗、呼吸功能锻炼、健康教育和延续护理）</w:t>
      </w:r>
      <w:r w:rsidRPr="00BC25D2">
        <w:rPr>
          <w:rFonts w:ascii="仿宋" w:eastAsia="仿宋" w:hAnsi="仿宋" w:hint="eastAsia"/>
          <w:iCs/>
          <w:kern w:val="0"/>
          <w:sz w:val="28"/>
          <w:szCs w:val="28"/>
        </w:rPr>
        <w:lastRenderedPageBreak/>
        <w:t>在慢性阻塞性肺疾病中的成效，提高患者生活质量；关注癌症患者及配偶的复发恐惧心理的发生机制及干预策略，将人文关怀贯穿于护理全过程；开展建立以癌症症状群为核心的评估、干预和结局评价体系的循证研究。</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2.2</w:t>
      </w:r>
      <w:r w:rsidRPr="00BC25D2">
        <w:rPr>
          <w:rFonts w:ascii="仿宋" w:eastAsia="仿宋" w:hAnsi="仿宋"/>
          <w:b/>
          <w:bCs/>
          <w:kern w:val="0"/>
          <w:sz w:val="28"/>
          <w:szCs w:val="28"/>
        </w:rPr>
        <w:t>师资队伍</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本学科带头人王彦教授</w:t>
      </w:r>
      <w:r w:rsidRPr="00BC25D2">
        <w:rPr>
          <w:rFonts w:ascii="仿宋" w:eastAsia="仿宋" w:hAnsi="仿宋" w:hint="eastAsia"/>
          <w:kern w:val="0"/>
          <w:sz w:val="28"/>
          <w:szCs w:val="28"/>
        </w:rPr>
        <w:t>现任中国心脏联盟心血管病预防及康复专委会康复师护理联盟副主任委员、中国医药教育协会护理专业委员会常务委员、中国生物物理学会体育医学分会常务委员、</w:t>
      </w:r>
      <w:r w:rsidRPr="00BC25D2">
        <w:rPr>
          <w:rFonts w:ascii="仿宋" w:eastAsia="仿宋" w:hAnsi="仿宋" w:hint="eastAsia"/>
          <w:bCs/>
          <w:kern w:val="0"/>
          <w:sz w:val="28"/>
          <w:szCs w:val="28"/>
        </w:rPr>
        <w:t>中华预防医学会体育运动与健康分会第一届委员会委员、</w:t>
      </w:r>
      <w:r w:rsidRPr="00BC25D2">
        <w:rPr>
          <w:rFonts w:ascii="仿宋" w:eastAsia="仿宋" w:hAnsi="仿宋" w:hint="eastAsia"/>
          <w:kern w:val="0"/>
          <w:sz w:val="28"/>
          <w:szCs w:val="28"/>
        </w:rPr>
        <w:t>中华护理学会护理教育工作委员会专家库成员、河北省护理学会护理教育专业委员会副主任委员、河北省康复医学会心脏康复护理专业委员会副主任委员。河北省三三三人才第三层次人选，英国斯旺西大学访问学者。承担护理本科生《护理学导论》、研究生《护理研究》课程教学，并为本科生开始《运动护理》《老年人运动与康复护理》特色选修课程。长期在</w:t>
      </w:r>
      <w:r w:rsidRPr="00BC25D2">
        <w:rPr>
          <w:rFonts w:ascii="仿宋" w:eastAsia="仿宋" w:hAnsi="仿宋" w:hint="eastAsia"/>
          <w:kern w:val="0"/>
          <w:sz w:val="28"/>
          <w:szCs w:val="28"/>
        </w:rPr>
        <w:t>心血管病预防和康复领域开展研究。</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本学科专任教师共</w:t>
      </w:r>
      <w:r w:rsidRPr="00BC25D2">
        <w:rPr>
          <w:rFonts w:ascii="仿宋" w:eastAsia="仿宋" w:hAnsi="仿宋"/>
          <w:kern w:val="0"/>
          <w:sz w:val="28"/>
          <w:szCs w:val="28"/>
        </w:rPr>
        <w:t>33</w:t>
      </w:r>
      <w:r w:rsidRPr="00BC25D2">
        <w:rPr>
          <w:rFonts w:ascii="仿宋" w:eastAsia="仿宋" w:hAnsi="仿宋" w:hint="eastAsia"/>
          <w:kern w:val="0"/>
          <w:sz w:val="28"/>
          <w:szCs w:val="28"/>
        </w:rPr>
        <w:t>人，</w:t>
      </w:r>
      <w:r w:rsidRPr="00BC25D2">
        <w:rPr>
          <w:rFonts w:ascii="仿宋" w:eastAsia="仿宋" w:hAnsi="仿宋" w:hint="eastAsia"/>
          <w:kern w:val="0"/>
          <w:sz w:val="28"/>
          <w:szCs w:val="28"/>
        </w:rPr>
        <w:t>45</w:t>
      </w:r>
      <w:r w:rsidRPr="00BC25D2">
        <w:rPr>
          <w:rFonts w:ascii="仿宋" w:eastAsia="仿宋" w:hAnsi="仿宋" w:hint="eastAsia"/>
          <w:kern w:val="0"/>
          <w:sz w:val="28"/>
          <w:szCs w:val="28"/>
        </w:rPr>
        <w:t>岁及以下教师</w:t>
      </w:r>
      <w:r w:rsidRPr="00BC25D2">
        <w:rPr>
          <w:rFonts w:ascii="仿宋" w:eastAsia="仿宋" w:hAnsi="仿宋" w:hint="eastAsia"/>
          <w:kern w:val="0"/>
          <w:sz w:val="28"/>
          <w:szCs w:val="28"/>
        </w:rPr>
        <w:t>1</w:t>
      </w:r>
      <w:r w:rsidRPr="00BC25D2">
        <w:rPr>
          <w:rFonts w:ascii="仿宋" w:eastAsia="仿宋" w:hAnsi="仿宋"/>
          <w:kern w:val="0"/>
          <w:sz w:val="28"/>
          <w:szCs w:val="28"/>
        </w:rPr>
        <w:t>9</w:t>
      </w:r>
      <w:r w:rsidRPr="00BC25D2">
        <w:rPr>
          <w:rFonts w:ascii="仿宋" w:eastAsia="仿宋" w:hAnsi="仿宋" w:hint="eastAsia"/>
          <w:kern w:val="0"/>
          <w:sz w:val="28"/>
          <w:szCs w:val="28"/>
        </w:rPr>
        <w:t>人，占比</w:t>
      </w:r>
      <w:r w:rsidRPr="00BC25D2">
        <w:rPr>
          <w:rFonts w:ascii="仿宋" w:eastAsia="仿宋" w:hAnsi="仿宋"/>
          <w:kern w:val="0"/>
          <w:sz w:val="28"/>
          <w:szCs w:val="28"/>
        </w:rPr>
        <w:t>58</w:t>
      </w:r>
      <w:r w:rsidRPr="00BC25D2">
        <w:rPr>
          <w:rFonts w:ascii="仿宋" w:eastAsia="仿宋" w:hAnsi="仿宋" w:hint="eastAsia"/>
          <w:kern w:val="0"/>
          <w:sz w:val="28"/>
          <w:szCs w:val="28"/>
        </w:rPr>
        <w:t>%</w:t>
      </w:r>
      <w:r w:rsidRPr="00BC25D2">
        <w:rPr>
          <w:rFonts w:ascii="仿宋" w:eastAsia="仿宋" w:hAnsi="仿宋" w:hint="eastAsia"/>
          <w:kern w:val="0"/>
          <w:sz w:val="28"/>
          <w:szCs w:val="28"/>
        </w:rPr>
        <w:t>；</w:t>
      </w:r>
      <w:r w:rsidRPr="00BC25D2">
        <w:rPr>
          <w:rFonts w:ascii="仿宋" w:eastAsia="仿宋" w:hAnsi="仿宋" w:hint="eastAsia"/>
          <w:sz w:val="28"/>
          <w:szCs w:val="28"/>
        </w:rPr>
        <w:t>具有博士学位教师</w:t>
      </w:r>
      <w:r w:rsidRPr="00BC25D2">
        <w:rPr>
          <w:rFonts w:ascii="仿宋" w:eastAsia="仿宋" w:hAnsi="仿宋"/>
          <w:sz w:val="28"/>
          <w:szCs w:val="28"/>
        </w:rPr>
        <w:t>10</w:t>
      </w:r>
      <w:r w:rsidRPr="00BC25D2">
        <w:rPr>
          <w:rFonts w:ascii="仿宋" w:eastAsia="仿宋" w:hAnsi="仿宋" w:hint="eastAsia"/>
          <w:sz w:val="28"/>
          <w:szCs w:val="28"/>
        </w:rPr>
        <w:t>人，在读博士</w:t>
      </w:r>
      <w:r w:rsidRPr="00BC25D2">
        <w:rPr>
          <w:rFonts w:ascii="仿宋" w:eastAsia="仿宋" w:hAnsi="仿宋" w:hint="eastAsia"/>
          <w:sz w:val="28"/>
          <w:szCs w:val="28"/>
        </w:rPr>
        <w:t xml:space="preserve"> </w:t>
      </w:r>
      <w:r w:rsidRPr="00BC25D2">
        <w:rPr>
          <w:rFonts w:ascii="仿宋" w:eastAsia="仿宋" w:hAnsi="仿宋"/>
          <w:sz w:val="28"/>
          <w:szCs w:val="28"/>
        </w:rPr>
        <w:t>2</w:t>
      </w:r>
      <w:r w:rsidRPr="00BC25D2">
        <w:rPr>
          <w:rFonts w:ascii="仿宋" w:eastAsia="仿宋" w:hAnsi="仿宋" w:hint="eastAsia"/>
          <w:sz w:val="28"/>
          <w:szCs w:val="28"/>
        </w:rPr>
        <w:t>人，具有博士学位教师占比</w:t>
      </w:r>
      <w:r w:rsidRPr="00BC25D2">
        <w:rPr>
          <w:rFonts w:ascii="仿宋" w:eastAsia="仿宋" w:hAnsi="仿宋"/>
          <w:sz w:val="28"/>
          <w:szCs w:val="28"/>
        </w:rPr>
        <w:t>30</w:t>
      </w:r>
      <w:r w:rsidRPr="00BC25D2">
        <w:rPr>
          <w:rFonts w:ascii="仿宋" w:eastAsia="仿宋" w:hAnsi="仿宋" w:hint="eastAsia"/>
          <w:sz w:val="28"/>
          <w:szCs w:val="28"/>
        </w:rPr>
        <w:t>%</w:t>
      </w:r>
      <w:r w:rsidRPr="00BC25D2">
        <w:rPr>
          <w:rFonts w:ascii="仿宋" w:eastAsia="仿宋" w:hAnsi="仿宋" w:hint="eastAsia"/>
          <w:sz w:val="28"/>
          <w:szCs w:val="28"/>
        </w:rPr>
        <w:t>；高级职称教师</w:t>
      </w:r>
      <w:r w:rsidRPr="00BC25D2">
        <w:rPr>
          <w:rFonts w:ascii="仿宋" w:eastAsia="仿宋" w:hAnsi="仿宋" w:hint="eastAsia"/>
          <w:sz w:val="28"/>
          <w:szCs w:val="28"/>
        </w:rPr>
        <w:t xml:space="preserve"> </w:t>
      </w:r>
      <w:r w:rsidRPr="00BC25D2">
        <w:rPr>
          <w:rFonts w:ascii="仿宋" w:eastAsia="仿宋" w:hAnsi="仿宋"/>
          <w:sz w:val="28"/>
          <w:szCs w:val="28"/>
        </w:rPr>
        <w:t xml:space="preserve">22 </w:t>
      </w:r>
      <w:r w:rsidRPr="00BC25D2">
        <w:rPr>
          <w:rFonts w:ascii="仿宋" w:eastAsia="仿宋" w:hAnsi="仿宋" w:hint="eastAsia"/>
          <w:sz w:val="28"/>
          <w:szCs w:val="28"/>
        </w:rPr>
        <w:t>人，占比</w:t>
      </w:r>
      <w:r w:rsidRPr="00BC25D2">
        <w:rPr>
          <w:rFonts w:ascii="仿宋" w:eastAsia="仿宋" w:hAnsi="仿宋"/>
          <w:sz w:val="28"/>
          <w:szCs w:val="28"/>
        </w:rPr>
        <w:t>67</w:t>
      </w:r>
      <w:r w:rsidRPr="00BC25D2">
        <w:rPr>
          <w:rFonts w:ascii="仿宋" w:eastAsia="仿宋" w:hAnsi="仿宋" w:hint="eastAsia"/>
          <w:sz w:val="28"/>
          <w:szCs w:val="28"/>
        </w:rPr>
        <w:t>%</w:t>
      </w:r>
      <w:r w:rsidRPr="00BC25D2">
        <w:rPr>
          <w:rFonts w:ascii="仿宋" w:eastAsia="仿宋" w:hAnsi="仿宋" w:hint="eastAsia"/>
          <w:sz w:val="28"/>
          <w:szCs w:val="28"/>
        </w:rPr>
        <w:t>。</w:t>
      </w:r>
      <w:r w:rsidRPr="00BC25D2">
        <w:rPr>
          <w:rFonts w:ascii="仿宋" w:eastAsia="仿宋" w:hAnsi="仿宋" w:hint="eastAsia"/>
          <w:kern w:val="0"/>
          <w:sz w:val="28"/>
          <w:szCs w:val="28"/>
        </w:rPr>
        <w:t>硕士生导师</w:t>
      </w:r>
      <w:r w:rsidRPr="00BC25D2">
        <w:rPr>
          <w:rFonts w:ascii="仿宋" w:eastAsia="仿宋" w:hAnsi="仿宋" w:hint="eastAsia"/>
          <w:kern w:val="0"/>
          <w:sz w:val="28"/>
          <w:szCs w:val="28"/>
        </w:rPr>
        <w:t>1</w:t>
      </w:r>
      <w:r w:rsidRPr="00BC25D2">
        <w:rPr>
          <w:rFonts w:ascii="仿宋" w:eastAsia="仿宋" w:hAnsi="仿宋"/>
          <w:kern w:val="0"/>
          <w:sz w:val="28"/>
          <w:szCs w:val="28"/>
        </w:rPr>
        <w:t>2</w:t>
      </w:r>
      <w:r w:rsidRPr="00BC25D2">
        <w:rPr>
          <w:rFonts w:ascii="仿宋" w:eastAsia="仿宋" w:hAnsi="仿宋" w:hint="eastAsia"/>
          <w:kern w:val="0"/>
          <w:sz w:val="28"/>
          <w:szCs w:val="28"/>
        </w:rPr>
        <w:t>人，占比</w:t>
      </w:r>
      <w:r w:rsidRPr="00BC25D2">
        <w:rPr>
          <w:rFonts w:ascii="仿宋" w:eastAsia="仿宋" w:hAnsi="仿宋"/>
          <w:kern w:val="0"/>
          <w:sz w:val="28"/>
          <w:szCs w:val="28"/>
        </w:rPr>
        <w:t>36</w:t>
      </w:r>
      <w:r w:rsidRPr="00BC25D2">
        <w:rPr>
          <w:rFonts w:ascii="仿宋" w:eastAsia="仿宋" w:hAnsi="仿宋" w:hint="eastAsia"/>
          <w:kern w:val="0"/>
          <w:sz w:val="28"/>
          <w:szCs w:val="28"/>
        </w:rPr>
        <w:t>%</w:t>
      </w:r>
      <w:r w:rsidRPr="00BC25D2">
        <w:rPr>
          <w:rFonts w:ascii="仿宋" w:eastAsia="仿宋" w:hAnsi="仿宋" w:hint="eastAsia"/>
          <w:kern w:val="0"/>
          <w:sz w:val="28"/>
          <w:szCs w:val="28"/>
        </w:rPr>
        <w:t>，每个学科方向均由</w:t>
      </w:r>
      <w:r w:rsidRPr="00BC25D2">
        <w:rPr>
          <w:rFonts w:ascii="仿宋" w:eastAsia="仿宋" w:hAnsi="仿宋" w:hint="eastAsia"/>
          <w:kern w:val="0"/>
          <w:sz w:val="28"/>
          <w:szCs w:val="28"/>
        </w:rPr>
        <w:t>1</w:t>
      </w:r>
      <w:r w:rsidRPr="00BC25D2">
        <w:rPr>
          <w:rFonts w:ascii="仿宋" w:eastAsia="仿宋" w:hAnsi="仿宋" w:hint="eastAsia"/>
          <w:kern w:val="0"/>
          <w:sz w:val="28"/>
          <w:szCs w:val="28"/>
        </w:rPr>
        <w:t>名正教授作为学科带头人。</w:t>
      </w:r>
      <w:r w:rsidRPr="00BC25D2">
        <w:rPr>
          <w:rFonts w:ascii="仿宋" w:eastAsia="仿宋" w:hAnsi="仿宋" w:hint="eastAsia"/>
          <w:kern w:val="0"/>
          <w:sz w:val="28"/>
          <w:szCs w:val="28"/>
        </w:rPr>
        <w:t xml:space="preserve"> </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2.3</w:t>
      </w:r>
      <w:r w:rsidRPr="00BC25D2">
        <w:rPr>
          <w:rFonts w:ascii="仿宋" w:eastAsia="仿宋" w:hAnsi="仿宋" w:hint="eastAsia"/>
          <w:b/>
          <w:bCs/>
          <w:kern w:val="0"/>
          <w:sz w:val="28"/>
          <w:szCs w:val="28"/>
        </w:rPr>
        <w:t>科学研究</w:t>
      </w:r>
    </w:p>
    <w:p w:rsidR="00316DB3" w:rsidRPr="00BC25D2" w:rsidRDefault="00A30095">
      <w:pPr>
        <w:spacing w:line="360" w:lineRule="auto"/>
        <w:ind w:firstLineChars="200" w:firstLine="560"/>
        <w:textAlignment w:val="baseline"/>
        <w:rPr>
          <w:rFonts w:ascii="仿宋" w:eastAsia="仿宋" w:hAnsi="仿宋"/>
          <w:sz w:val="28"/>
          <w:szCs w:val="28"/>
        </w:rPr>
      </w:pPr>
      <w:r w:rsidRPr="00BC25D2">
        <w:rPr>
          <w:rFonts w:ascii="仿宋" w:eastAsia="仿宋" w:hAnsi="仿宋" w:hint="eastAsia"/>
          <w:kern w:val="0"/>
          <w:sz w:val="28"/>
          <w:szCs w:val="28"/>
        </w:rPr>
        <w:t>2</w:t>
      </w:r>
      <w:r w:rsidRPr="00BC25D2">
        <w:rPr>
          <w:rFonts w:ascii="仿宋" w:eastAsia="仿宋" w:hAnsi="仿宋"/>
          <w:kern w:val="0"/>
          <w:sz w:val="28"/>
          <w:szCs w:val="28"/>
        </w:rPr>
        <w:t>022</w:t>
      </w:r>
      <w:r w:rsidRPr="00BC25D2">
        <w:rPr>
          <w:rFonts w:ascii="仿宋" w:eastAsia="仿宋" w:hAnsi="仿宋" w:hint="eastAsia"/>
          <w:kern w:val="0"/>
          <w:sz w:val="28"/>
          <w:szCs w:val="28"/>
        </w:rPr>
        <w:t>年度</w:t>
      </w:r>
      <w:r w:rsidRPr="00BC25D2">
        <w:rPr>
          <w:rFonts w:ascii="仿宋" w:eastAsia="仿宋" w:hAnsi="仿宋" w:hint="eastAsia"/>
          <w:sz w:val="28"/>
          <w:szCs w:val="28"/>
        </w:rPr>
        <w:t>获批科研立项项目</w:t>
      </w:r>
      <w:r w:rsidRPr="00BC25D2">
        <w:rPr>
          <w:rFonts w:ascii="仿宋" w:eastAsia="仿宋" w:hAnsi="仿宋"/>
          <w:sz w:val="28"/>
          <w:szCs w:val="28"/>
        </w:rPr>
        <w:t>11</w:t>
      </w:r>
      <w:r w:rsidRPr="00BC25D2">
        <w:rPr>
          <w:rFonts w:ascii="仿宋" w:eastAsia="仿宋" w:hAnsi="仿宋" w:hint="eastAsia"/>
          <w:sz w:val="28"/>
          <w:szCs w:val="28"/>
        </w:rPr>
        <w:t>项</w:t>
      </w:r>
      <w:r w:rsidRPr="00BC25D2">
        <w:rPr>
          <w:rFonts w:ascii="仿宋" w:eastAsia="仿宋" w:hAnsi="仿宋" w:hint="eastAsia"/>
          <w:sz w:val="28"/>
          <w:szCs w:val="28"/>
        </w:rPr>
        <w:t>，其中省部级</w:t>
      </w:r>
      <w:r w:rsidRPr="00BC25D2">
        <w:rPr>
          <w:rFonts w:ascii="仿宋" w:eastAsia="仿宋" w:hAnsi="仿宋"/>
          <w:sz w:val="28"/>
          <w:szCs w:val="28"/>
        </w:rPr>
        <w:t>1</w:t>
      </w:r>
      <w:r w:rsidRPr="00BC25D2">
        <w:rPr>
          <w:rFonts w:ascii="仿宋" w:eastAsia="仿宋" w:hAnsi="仿宋" w:hint="eastAsia"/>
          <w:sz w:val="28"/>
          <w:szCs w:val="28"/>
        </w:rPr>
        <w:t>项，厅级项目</w:t>
      </w:r>
      <w:r w:rsidRPr="00BC25D2">
        <w:rPr>
          <w:rFonts w:ascii="仿宋" w:eastAsia="仿宋" w:hAnsi="仿宋"/>
          <w:sz w:val="28"/>
          <w:szCs w:val="28"/>
        </w:rPr>
        <w:t>5</w:t>
      </w:r>
      <w:r w:rsidRPr="00BC25D2">
        <w:rPr>
          <w:rFonts w:ascii="仿宋" w:eastAsia="仿宋" w:hAnsi="仿宋" w:hint="eastAsia"/>
          <w:sz w:val="28"/>
          <w:szCs w:val="28"/>
        </w:rPr>
        <w:t>项，项目总经费</w:t>
      </w:r>
      <w:r w:rsidRPr="00BC25D2">
        <w:rPr>
          <w:rFonts w:ascii="仿宋" w:eastAsia="仿宋" w:hAnsi="仿宋"/>
          <w:sz w:val="28"/>
          <w:szCs w:val="28"/>
        </w:rPr>
        <w:t>18.69</w:t>
      </w:r>
      <w:r w:rsidRPr="00BC25D2">
        <w:rPr>
          <w:rFonts w:ascii="仿宋" w:eastAsia="仿宋" w:hAnsi="仿宋" w:hint="eastAsia"/>
          <w:sz w:val="28"/>
          <w:szCs w:val="28"/>
        </w:rPr>
        <w:t>万元；在高水平期刊以第一作者或通讯作者</w:t>
      </w:r>
      <w:r w:rsidRPr="00BC25D2">
        <w:rPr>
          <w:rFonts w:ascii="仿宋" w:eastAsia="仿宋" w:hAnsi="仿宋" w:hint="eastAsia"/>
          <w:sz w:val="28"/>
          <w:szCs w:val="28"/>
        </w:rPr>
        <w:lastRenderedPageBreak/>
        <w:t>发表学术论文</w:t>
      </w:r>
      <w:r w:rsidRPr="00BC25D2">
        <w:rPr>
          <w:rFonts w:ascii="仿宋" w:eastAsia="仿宋" w:hAnsi="仿宋" w:hint="eastAsia"/>
          <w:sz w:val="28"/>
          <w:szCs w:val="28"/>
        </w:rPr>
        <w:t>共</w:t>
      </w:r>
      <w:r w:rsidRPr="00BC25D2">
        <w:rPr>
          <w:rFonts w:ascii="仿宋" w:eastAsia="仿宋" w:hAnsi="仿宋"/>
          <w:sz w:val="28"/>
          <w:szCs w:val="28"/>
        </w:rPr>
        <w:t>45</w:t>
      </w:r>
      <w:r w:rsidRPr="00BC25D2">
        <w:rPr>
          <w:rFonts w:ascii="仿宋" w:eastAsia="仿宋" w:hAnsi="仿宋" w:hint="eastAsia"/>
          <w:sz w:val="28"/>
          <w:szCs w:val="28"/>
        </w:rPr>
        <w:t>篇</w:t>
      </w:r>
      <w:r w:rsidRPr="00BC25D2">
        <w:rPr>
          <w:rFonts w:ascii="仿宋" w:eastAsia="仿宋" w:hAnsi="仿宋" w:hint="eastAsia"/>
          <w:sz w:val="28"/>
          <w:szCs w:val="28"/>
        </w:rPr>
        <w:t>；</w:t>
      </w:r>
      <w:r w:rsidRPr="00BC25D2">
        <w:rPr>
          <w:rFonts w:ascii="仿宋" w:eastAsia="仿宋" w:hAnsi="仿宋"/>
          <w:sz w:val="28"/>
          <w:szCs w:val="28"/>
        </w:rPr>
        <w:t>申请河北省地方标准</w:t>
      </w:r>
      <w:r w:rsidRPr="00BC25D2">
        <w:rPr>
          <w:rFonts w:ascii="仿宋" w:eastAsia="仿宋" w:hAnsi="仿宋"/>
          <w:sz w:val="28"/>
          <w:szCs w:val="28"/>
        </w:rPr>
        <w:t>1</w:t>
      </w:r>
      <w:r w:rsidRPr="00BC25D2">
        <w:rPr>
          <w:rFonts w:ascii="仿宋" w:eastAsia="仿宋" w:hAnsi="仿宋"/>
          <w:sz w:val="28"/>
          <w:szCs w:val="28"/>
        </w:rPr>
        <w:t>项，已授权实用新型专利</w:t>
      </w:r>
      <w:r w:rsidRPr="00BC25D2">
        <w:rPr>
          <w:rFonts w:ascii="仿宋" w:eastAsia="仿宋" w:hAnsi="仿宋"/>
          <w:sz w:val="28"/>
          <w:szCs w:val="28"/>
        </w:rPr>
        <w:t>2</w:t>
      </w:r>
      <w:r w:rsidRPr="00BC25D2">
        <w:rPr>
          <w:rFonts w:ascii="仿宋" w:eastAsia="仿宋" w:hAnsi="仿宋"/>
          <w:sz w:val="28"/>
          <w:szCs w:val="28"/>
        </w:rPr>
        <w:t>项，完成著作权登记</w:t>
      </w:r>
      <w:r w:rsidRPr="00BC25D2">
        <w:rPr>
          <w:rFonts w:ascii="仿宋" w:eastAsia="仿宋" w:hAnsi="仿宋"/>
          <w:sz w:val="28"/>
          <w:szCs w:val="28"/>
        </w:rPr>
        <w:t>1</w:t>
      </w:r>
      <w:r w:rsidRPr="00BC25D2">
        <w:rPr>
          <w:rFonts w:ascii="仿宋" w:eastAsia="仿宋" w:hAnsi="仿宋"/>
          <w:sz w:val="28"/>
          <w:szCs w:val="28"/>
        </w:rPr>
        <w:t>项</w:t>
      </w:r>
      <w:r w:rsidRPr="00BC25D2">
        <w:rPr>
          <w:rFonts w:ascii="仿宋" w:eastAsia="仿宋" w:hAnsi="仿宋" w:hint="eastAsia"/>
          <w:sz w:val="28"/>
          <w:szCs w:val="28"/>
        </w:rPr>
        <w:t>，</w:t>
      </w:r>
      <w:r w:rsidRPr="00BC25D2">
        <w:rPr>
          <w:rFonts w:ascii="仿宋" w:eastAsia="仿宋" w:hAnsi="仿宋" w:hint="eastAsia"/>
          <w:sz w:val="28"/>
          <w:szCs w:val="28"/>
        </w:rPr>
        <w:t>出版教材著作</w:t>
      </w:r>
      <w:r w:rsidRPr="00BC25D2">
        <w:rPr>
          <w:rFonts w:ascii="仿宋" w:eastAsia="仿宋" w:hAnsi="仿宋"/>
          <w:sz w:val="28"/>
          <w:szCs w:val="28"/>
        </w:rPr>
        <w:t>2</w:t>
      </w:r>
      <w:r w:rsidRPr="00BC25D2">
        <w:rPr>
          <w:rFonts w:ascii="仿宋" w:eastAsia="仿宋" w:hAnsi="仿宋" w:hint="eastAsia"/>
          <w:sz w:val="28"/>
          <w:szCs w:val="28"/>
        </w:rPr>
        <w:t>部</w:t>
      </w:r>
      <w:r w:rsidRPr="00BC25D2">
        <w:rPr>
          <w:rFonts w:ascii="仿宋" w:eastAsia="仿宋" w:hAnsi="仿宋" w:hint="eastAsia"/>
          <w:sz w:val="28"/>
          <w:szCs w:val="28"/>
        </w:rPr>
        <w:t>。</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2.4</w:t>
      </w:r>
      <w:r w:rsidRPr="00BC25D2">
        <w:rPr>
          <w:rFonts w:ascii="仿宋" w:eastAsia="仿宋" w:hAnsi="仿宋" w:hint="eastAsia"/>
          <w:b/>
          <w:bCs/>
          <w:kern w:val="0"/>
          <w:sz w:val="28"/>
          <w:szCs w:val="28"/>
        </w:rPr>
        <w:t>教学科研支撑</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kern w:val="0"/>
          <w:sz w:val="28"/>
          <w:szCs w:val="28"/>
        </w:rPr>
        <w:t>学校不断加大护理学科经费投入，以完善学科发展条件。</w:t>
      </w:r>
      <w:r w:rsidRPr="00BC25D2">
        <w:rPr>
          <w:rFonts w:ascii="仿宋" w:eastAsia="仿宋" w:hAnsi="仿宋" w:hint="eastAsia"/>
          <w:kern w:val="0"/>
          <w:sz w:val="28"/>
          <w:szCs w:val="28"/>
        </w:rPr>
        <w:t>现拥有</w:t>
      </w:r>
      <w:r w:rsidRPr="00BC25D2">
        <w:rPr>
          <w:rFonts w:ascii="仿宋" w:eastAsia="仿宋" w:hAnsi="仿宋" w:hint="eastAsia"/>
          <w:kern w:val="0"/>
          <w:sz w:val="28"/>
          <w:szCs w:val="28"/>
        </w:rPr>
        <w:t>1</w:t>
      </w:r>
      <w:r w:rsidRPr="00BC25D2">
        <w:rPr>
          <w:rFonts w:ascii="仿宋" w:eastAsia="仿宋" w:hAnsi="仿宋" w:hint="eastAsia"/>
          <w:kern w:val="0"/>
          <w:sz w:val="28"/>
          <w:szCs w:val="28"/>
        </w:rPr>
        <w:t>个省级实验教学示范中心</w:t>
      </w:r>
      <w:r w:rsidRPr="00BC25D2">
        <w:rPr>
          <w:rFonts w:ascii="仿宋" w:eastAsia="仿宋" w:hAnsi="仿宋" w:hint="eastAsia"/>
          <w:kern w:val="0"/>
          <w:sz w:val="28"/>
          <w:szCs w:val="28"/>
        </w:rPr>
        <w:t>--</w:t>
      </w:r>
      <w:r w:rsidRPr="00BC25D2">
        <w:rPr>
          <w:rFonts w:ascii="仿宋" w:eastAsia="仿宋" w:hAnsi="仿宋" w:hint="eastAsia"/>
          <w:kern w:val="0"/>
          <w:sz w:val="28"/>
          <w:szCs w:val="28"/>
        </w:rPr>
        <w:t>基础医学实验教学中心，拥有</w:t>
      </w:r>
      <w:r w:rsidRPr="00BC25D2">
        <w:rPr>
          <w:rFonts w:ascii="仿宋" w:eastAsia="仿宋" w:hAnsi="仿宋" w:hint="eastAsia"/>
          <w:kern w:val="0"/>
          <w:sz w:val="28"/>
          <w:szCs w:val="28"/>
        </w:rPr>
        <w:t>1</w:t>
      </w:r>
      <w:r w:rsidRPr="00BC25D2">
        <w:rPr>
          <w:rFonts w:ascii="仿宋" w:eastAsia="仿宋" w:hAnsi="仿宋" w:hint="eastAsia"/>
          <w:kern w:val="0"/>
          <w:sz w:val="28"/>
          <w:szCs w:val="28"/>
        </w:rPr>
        <w:t>个护理学健康老龄化创新实验中心。拥有能够满足本科生、研究生教学和科学研究需要的实验室和仪器设备，教学实验室总面积</w:t>
      </w:r>
      <w:r w:rsidRPr="00BC25D2">
        <w:rPr>
          <w:rFonts w:ascii="仿宋" w:eastAsia="仿宋" w:hAnsi="仿宋"/>
          <w:kern w:val="0"/>
          <w:sz w:val="28"/>
          <w:szCs w:val="28"/>
        </w:rPr>
        <w:t>4900</w:t>
      </w:r>
      <w:r w:rsidRPr="00BC25D2">
        <w:rPr>
          <w:rFonts w:ascii="仿宋" w:eastAsia="仿宋" w:hAnsi="仿宋" w:hint="eastAsia"/>
          <w:kern w:val="0"/>
          <w:sz w:val="28"/>
          <w:szCs w:val="28"/>
        </w:rPr>
        <w:t>m</w:t>
      </w:r>
      <w:r w:rsidRPr="00BC25D2">
        <w:rPr>
          <w:rFonts w:ascii="仿宋" w:eastAsia="仿宋" w:hAnsi="仿宋" w:hint="eastAsia"/>
          <w:kern w:val="0"/>
          <w:sz w:val="28"/>
          <w:szCs w:val="28"/>
          <w:vertAlign w:val="superscript"/>
        </w:rPr>
        <w:t>2</w:t>
      </w:r>
      <w:r w:rsidRPr="00BC25D2">
        <w:rPr>
          <w:rFonts w:ascii="仿宋" w:eastAsia="仿宋" w:hAnsi="仿宋" w:hint="eastAsia"/>
          <w:kern w:val="0"/>
          <w:sz w:val="28"/>
          <w:szCs w:val="28"/>
        </w:rPr>
        <w:t>，科研实验室总面积</w:t>
      </w:r>
      <w:r w:rsidRPr="00BC25D2">
        <w:rPr>
          <w:rFonts w:ascii="仿宋" w:eastAsia="仿宋" w:hAnsi="仿宋" w:hint="eastAsia"/>
          <w:kern w:val="0"/>
          <w:sz w:val="28"/>
          <w:szCs w:val="28"/>
        </w:rPr>
        <w:t>2</w:t>
      </w:r>
      <w:r w:rsidRPr="00BC25D2">
        <w:rPr>
          <w:rFonts w:ascii="仿宋" w:eastAsia="仿宋" w:hAnsi="仿宋"/>
          <w:kern w:val="0"/>
          <w:sz w:val="28"/>
          <w:szCs w:val="28"/>
        </w:rPr>
        <w:t>000</w:t>
      </w:r>
      <w:r w:rsidRPr="00BC25D2">
        <w:rPr>
          <w:rFonts w:ascii="仿宋" w:eastAsia="仿宋" w:hAnsi="仿宋" w:hint="eastAsia"/>
          <w:kern w:val="0"/>
          <w:sz w:val="28"/>
          <w:szCs w:val="28"/>
        </w:rPr>
        <w:t>m</w:t>
      </w:r>
      <w:r w:rsidRPr="00BC25D2">
        <w:rPr>
          <w:rFonts w:ascii="仿宋" w:eastAsia="仿宋" w:hAnsi="仿宋"/>
          <w:kern w:val="0"/>
          <w:sz w:val="28"/>
          <w:szCs w:val="28"/>
          <w:vertAlign w:val="superscript"/>
        </w:rPr>
        <w:t>2</w:t>
      </w:r>
      <w:r w:rsidRPr="00BC25D2">
        <w:rPr>
          <w:rFonts w:ascii="仿宋" w:eastAsia="仿宋" w:hAnsi="仿宋" w:hint="eastAsia"/>
          <w:kern w:val="0"/>
          <w:sz w:val="28"/>
          <w:szCs w:val="28"/>
        </w:rPr>
        <w:t>，科研仪器设备总价值</w:t>
      </w:r>
      <w:r w:rsidRPr="00BC25D2">
        <w:rPr>
          <w:rFonts w:ascii="仿宋" w:eastAsia="仿宋" w:hAnsi="仿宋"/>
          <w:kern w:val="0"/>
          <w:sz w:val="28"/>
          <w:szCs w:val="28"/>
        </w:rPr>
        <w:t>200</w:t>
      </w:r>
      <w:r w:rsidRPr="00BC25D2">
        <w:rPr>
          <w:rFonts w:ascii="仿宋" w:eastAsia="仿宋" w:hAnsi="仿宋" w:hint="eastAsia"/>
          <w:kern w:val="0"/>
          <w:sz w:val="28"/>
          <w:szCs w:val="28"/>
        </w:rPr>
        <w:t>0</w:t>
      </w:r>
      <w:r w:rsidRPr="00BC25D2">
        <w:rPr>
          <w:rFonts w:ascii="仿宋" w:eastAsia="仿宋" w:hAnsi="仿宋" w:hint="eastAsia"/>
          <w:kern w:val="0"/>
          <w:sz w:val="28"/>
          <w:szCs w:val="28"/>
        </w:rPr>
        <w:t>万元。</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学校拥有数量充足、质量稳定的供护理学本科生、研究生临床教学和专业实践的实践教学基地。拥有</w:t>
      </w:r>
      <w:r w:rsidRPr="00BC25D2">
        <w:rPr>
          <w:rFonts w:ascii="仿宋" w:eastAsia="仿宋" w:hAnsi="仿宋"/>
          <w:kern w:val="0"/>
          <w:sz w:val="28"/>
          <w:szCs w:val="28"/>
        </w:rPr>
        <w:t>20</w:t>
      </w:r>
      <w:r w:rsidRPr="00BC25D2">
        <w:rPr>
          <w:rFonts w:ascii="仿宋" w:eastAsia="仿宋" w:hAnsi="仿宋" w:hint="eastAsia"/>
          <w:kern w:val="0"/>
          <w:sz w:val="28"/>
          <w:szCs w:val="28"/>
        </w:rPr>
        <w:t>个实践教学基地，其中直属附属医院</w:t>
      </w:r>
      <w:r w:rsidRPr="00BC25D2">
        <w:rPr>
          <w:rFonts w:ascii="仿宋" w:eastAsia="仿宋" w:hAnsi="仿宋" w:hint="eastAsia"/>
          <w:kern w:val="0"/>
          <w:sz w:val="28"/>
          <w:szCs w:val="28"/>
        </w:rPr>
        <w:t>1</w:t>
      </w:r>
      <w:r w:rsidRPr="00BC25D2">
        <w:rPr>
          <w:rFonts w:ascii="仿宋" w:eastAsia="仿宋" w:hAnsi="仿宋" w:hint="eastAsia"/>
          <w:kern w:val="0"/>
          <w:sz w:val="28"/>
          <w:szCs w:val="28"/>
        </w:rPr>
        <w:t>所、非直属附属医院</w:t>
      </w:r>
      <w:r w:rsidRPr="00BC25D2">
        <w:rPr>
          <w:rFonts w:ascii="仿宋" w:eastAsia="仿宋" w:hAnsi="仿宋"/>
          <w:kern w:val="0"/>
          <w:sz w:val="28"/>
          <w:szCs w:val="28"/>
        </w:rPr>
        <w:t>6</w:t>
      </w:r>
      <w:r w:rsidRPr="00BC25D2">
        <w:rPr>
          <w:rFonts w:ascii="仿宋" w:eastAsia="仿宋" w:hAnsi="仿宋" w:hint="eastAsia"/>
          <w:kern w:val="0"/>
          <w:sz w:val="28"/>
          <w:szCs w:val="28"/>
        </w:rPr>
        <w:t>所，签约的社区卫生服务中心</w:t>
      </w:r>
      <w:r w:rsidRPr="00BC25D2">
        <w:rPr>
          <w:rFonts w:ascii="仿宋" w:eastAsia="仿宋" w:hAnsi="仿宋" w:hint="eastAsia"/>
          <w:kern w:val="0"/>
          <w:sz w:val="28"/>
          <w:szCs w:val="28"/>
        </w:rPr>
        <w:t>6</w:t>
      </w:r>
      <w:r w:rsidRPr="00BC25D2">
        <w:rPr>
          <w:rFonts w:ascii="仿宋" w:eastAsia="仿宋" w:hAnsi="仿宋" w:hint="eastAsia"/>
          <w:kern w:val="0"/>
          <w:sz w:val="28"/>
          <w:szCs w:val="28"/>
        </w:rPr>
        <w:t>所、养老院</w:t>
      </w:r>
      <w:r w:rsidRPr="00BC25D2">
        <w:rPr>
          <w:rFonts w:ascii="仿宋" w:eastAsia="仿宋" w:hAnsi="仿宋"/>
          <w:kern w:val="0"/>
          <w:sz w:val="28"/>
          <w:szCs w:val="28"/>
        </w:rPr>
        <w:t>2</w:t>
      </w:r>
      <w:r w:rsidRPr="00BC25D2">
        <w:rPr>
          <w:rFonts w:ascii="仿宋" w:eastAsia="仿宋" w:hAnsi="仿宋" w:hint="eastAsia"/>
          <w:kern w:val="0"/>
          <w:sz w:val="28"/>
          <w:szCs w:val="28"/>
        </w:rPr>
        <w:t>所。河北大学附属医院为三级甲等综合性医院的附属医院，为国家级规培基地，医院编制床位</w:t>
      </w:r>
      <w:r w:rsidRPr="00BC25D2">
        <w:rPr>
          <w:rFonts w:ascii="仿宋" w:eastAsia="仿宋" w:hAnsi="仿宋" w:hint="eastAsia"/>
          <w:kern w:val="0"/>
          <w:sz w:val="28"/>
          <w:szCs w:val="28"/>
        </w:rPr>
        <w:t>2760</w:t>
      </w:r>
      <w:r w:rsidRPr="00BC25D2">
        <w:rPr>
          <w:rFonts w:ascii="仿宋" w:eastAsia="仿宋" w:hAnsi="仿宋" w:hint="eastAsia"/>
          <w:kern w:val="0"/>
          <w:sz w:val="28"/>
          <w:szCs w:val="28"/>
        </w:rPr>
        <w:t>张，医疗区建筑面积</w:t>
      </w:r>
      <w:r w:rsidRPr="00BC25D2">
        <w:rPr>
          <w:rFonts w:ascii="仿宋" w:eastAsia="仿宋" w:hAnsi="仿宋" w:hint="eastAsia"/>
          <w:kern w:val="0"/>
          <w:sz w:val="28"/>
          <w:szCs w:val="28"/>
        </w:rPr>
        <w:t>20.3</w:t>
      </w:r>
      <w:r w:rsidRPr="00BC25D2">
        <w:rPr>
          <w:rFonts w:ascii="仿宋" w:eastAsia="仿宋" w:hAnsi="仿宋" w:hint="eastAsia"/>
          <w:kern w:val="0"/>
          <w:sz w:val="28"/>
          <w:szCs w:val="28"/>
        </w:rPr>
        <w:t>万平方米，医院职工</w:t>
      </w:r>
      <w:r w:rsidRPr="00BC25D2">
        <w:rPr>
          <w:rFonts w:ascii="仿宋" w:eastAsia="仿宋" w:hAnsi="仿宋" w:hint="eastAsia"/>
          <w:kern w:val="0"/>
          <w:sz w:val="28"/>
          <w:szCs w:val="28"/>
        </w:rPr>
        <w:t>3554</w:t>
      </w:r>
      <w:r w:rsidRPr="00BC25D2">
        <w:rPr>
          <w:rFonts w:ascii="仿宋" w:eastAsia="仿宋" w:hAnsi="仿宋" w:hint="eastAsia"/>
          <w:kern w:val="0"/>
          <w:sz w:val="28"/>
          <w:szCs w:val="28"/>
        </w:rPr>
        <w:t>人；拥有国家级临床重点专科</w:t>
      </w:r>
      <w:r w:rsidRPr="00BC25D2">
        <w:rPr>
          <w:rFonts w:ascii="仿宋" w:eastAsia="仿宋" w:hAnsi="仿宋" w:hint="eastAsia"/>
          <w:kern w:val="0"/>
          <w:sz w:val="28"/>
          <w:szCs w:val="28"/>
        </w:rPr>
        <w:t>2</w:t>
      </w:r>
      <w:r w:rsidRPr="00BC25D2">
        <w:rPr>
          <w:rFonts w:ascii="仿宋" w:eastAsia="仿宋" w:hAnsi="仿宋" w:hint="eastAsia"/>
          <w:kern w:val="0"/>
          <w:sz w:val="28"/>
          <w:szCs w:val="28"/>
        </w:rPr>
        <w:t>个、省级医学重点学科</w:t>
      </w:r>
      <w:r w:rsidRPr="00BC25D2">
        <w:rPr>
          <w:rFonts w:ascii="仿宋" w:eastAsia="仿宋" w:hAnsi="仿宋" w:hint="eastAsia"/>
          <w:kern w:val="0"/>
          <w:sz w:val="28"/>
          <w:szCs w:val="28"/>
        </w:rPr>
        <w:t>5</w:t>
      </w:r>
      <w:r w:rsidRPr="00BC25D2">
        <w:rPr>
          <w:rFonts w:ascii="仿宋" w:eastAsia="仿宋" w:hAnsi="仿宋" w:hint="eastAsia"/>
          <w:kern w:val="0"/>
          <w:sz w:val="28"/>
          <w:szCs w:val="28"/>
        </w:rPr>
        <w:t>个、省级医学重点发展学科</w:t>
      </w:r>
      <w:r w:rsidRPr="00BC25D2">
        <w:rPr>
          <w:rFonts w:ascii="仿宋" w:eastAsia="仿宋" w:hAnsi="仿宋" w:hint="eastAsia"/>
          <w:kern w:val="0"/>
          <w:sz w:val="28"/>
          <w:szCs w:val="28"/>
        </w:rPr>
        <w:t>2</w:t>
      </w:r>
      <w:r w:rsidRPr="00BC25D2">
        <w:rPr>
          <w:rFonts w:ascii="仿宋" w:eastAsia="仿宋" w:hAnsi="仿宋" w:hint="eastAsia"/>
          <w:kern w:val="0"/>
          <w:sz w:val="28"/>
          <w:szCs w:val="28"/>
        </w:rPr>
        <w:t>个、省级临床重点专科建设项目</w:t>
      </w:r>
      <w:r w:rsidRPr="00BC25D2">
        <w:rPr>
          <w:rFonts w:ascii="仿宋" w:eastAsia="仿宋" w:hAnsi="仿宋" w:hint="eastAsia"/>
          <w:kern w:val="0"/>
          <w:sz w:val="28"/>
          <w:szCs w:val="28"/>
        </w:rPr>
        <w:t>7</w:t>
      </w:r>
      <w:r w:rsidRPr="00BC25D2">
        <w:rPr>
          <w:rFonts w:ascii="仿宋" w:eastAsia="仿宋" w:hAnsi="仿宋" w:hint="eastAsia"/>
          <w:kern w:val="0"/>
          <w:sz w:val="28"/>
          <w:szCs w:val="28"/>
        </w:rPr>
        <w:t>个。</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河北大学图书馆总藏书</w:t>
      </w:r>
      <w:r w:rsidRPr="00BC25D2">
        <w:rPr>
          <w:rFonts w:ascii="仿宋" w:eastAsia="仿宋" w:hAnsi="仿宋"/>
          <w:kern w:val="0"/>
          <w:sz w:val="28"/>
          <w:szCs w:val="28"/>
        </w:rPr>
        <w:t xml:space="preserve"> 390</w:t>
      </w:r>
      <w:r w:rsidRPr="00BC25D2">
        <w:rPr>
          <w:rFonts w:ascii="仿宋" w:eastAsia="仿宋" w:hAnsi="仿宋" w:hint="eastAsia"/>
          <w:kern w:val="0"/>
          <w:sz w:val="28"/>
          <w:szCs w:val="28"/>
        </w:rPr>
        <w:t>万册，中文藏书</w:t>
      </w:r>
      <w:r w:rsidRPr="00BC25D2">
        <w:rPr>
          <w:rFonts w:ascii="仿宋" w:eastAsia="仿宋" w:hAnsi="仿宋" w:hint="eastAsia"/>
          <w:kern w:val="0"/>
          <w:sz w:val="28"/>
          <w:szCs w:val="28"/>
        </w:rPr>
        <w:t>3</w:t>
      </w:r>
      <w:r w:rsidRPr="00BC25D2">
        <w:rPr>
          <w:rFonts w:ascii="仿宋" w:eastAsia="仿宋" w:hAnsi="仿宋"/>
          <w:kern w:val="0"/>
          <w:sz w:val="28"/>
          <w:szCs w:val="28"/>
        </w:rPr>
        <w:t>70</w:t>
      </w:r>
      <w:r w:rsidRPr="00BC25D2">
        <w:rPr>
          <w:rFonts w:ascii="仿宋" w:eastAsia="仿宋" w:hAnsi="仿宋" w:hint="eastAsia"/>
          <w:kern w:val="0"/>
          <w:sz w:val="28"/>
          <w:szCs w:val="28"/>
        </w:rPr>
        <w:t>万册，外文藏书</w:t>
      </w:r>
      <w:r w:rsidRPr="00BC25D2">
        <w:rPr>
          <w:rFonts w:ascii="仿宋" w:eastAsia="仿宋" w:hAnsi="仿宋"/>
          <w:kern w:val="0"/>
          <w:sz w:val="28"/>
          <w:szCs w:val="28"/>
        </w:rPr>
        <w:t>20</w:t>
      </w:r>
      <w:r w:rsidRPr="00BC25D2">
        <w:rPr>
          <w:rFonts w:ascii="仿宋" w:eastAsia="仿宋" w:hAnsi="仿宋" w:hint="eastAsia"/>
          <w:kern w:val="0"/>
          <w:sz w:val="28"/>
          <w:szCs w:val="28"/>
        </w:rPr>
        <w:t>万册，此外医学部设有医学图书馆，专业藏书</w:t>
      </w:r>
      <w:r w:rsidRPr="00BC25D2">
        <w:rPr>
          <w:rFonts w:ascii="仿宋" w:eastAsia="仿宋" w:hAnsi="仿宋"/>
          <w:kern w:val="0"/>
          <w:sz w:val="28"/>
          <w:szCs w:val="28"/>
        </w:rPr>
        <w:t>36</w:t>
      </w:r>
      <w:r w:rsidRPr="00BC25D2">
        <w:rPr>
          <w:rFonts w:ascii="仿宋" w:eastAsia="仿宋" w:hAnsi="仿宋" w:hint="eastAsia"/>
          <w:kern w:val="0"/>
          <w:sz w:val="28"/>
          <w:szCs w:val="28"/>
        </w:rPr>
        <w:t>万册，国内外医学及护理学专业期刊杂志</w:t>
      </w:r>
      <w:r w:rsidRPr="00BC25D2">
        <w:rPr>
          <w:rFonts w:ascii="仿宋" w:eastAsia="仿宋" w:hAnsi="仿宋"/>
          <w:kern w:val="0"/>
          <w:sz w:val="28"/>
          <w:szCs w:val="28"/>
        </w:rPr>
        <w:t>780</w:t>
      </w:r>
      <w:r w:rsidRPr="00BC25D2">
        <w:rPr>
          <w:rFonts w:ascii="仿宋" w:eastAsia="仿宋" w:hAnsi="仿宋" w:hint="eastAsia"/>
          <w:kern w:val="0"/>
          <w:sz w:val="28"/>
          <w:szCs w:val="28"/>
        </w:rPr>
        <w:t>余种，现有报刊合订本</w:t>
      </w:r>
      <w:r w:rsidRPr="00BC25D2">
        <w:rPr>
          <w:rFonts w:ascii="仿宋" w:eastAsia="仿宋" w:hAnsi="仿宋" w:hint="eastAsia"/>
          <w:kern w:val="0"/>
          <w:sz w:val="28"/>
          <w:szCs w:val="28"/>
        </w:rPr>
        <w:t>3</w:t>
      </w:r>
      <w:r w:rsidRPr="00BC25D2">
        <w:rPr>
          <w:rFonts w:ascii="仿宋" w:eastAsia="仿宋" w:hAnsi="仿宋"/>
          <w:kern w:val="0"/>
          <w:sz w:val="28"/>
          <w:szCs w:val="28"/>
        </w:rPr>
        <w:t>8</w:t>
      </w:r>
      <w:r w:rsidRPr="00BC25D2">
        <w:rPr>
          <w:rFonts w:ascii="仿宋" w:eastAsia="仿宋" w:hAnsi="仿宋" w:hint="eastAsia"/>
          <w:kern w:val="0"/>
          <w:sz w:val="28"/>
          <w:szCs w:val="28"/>
        </w:rPr>
        <w:t>万余册，</w:t>
      </w:r>
      <w:r w:rsidRPr="00BC25D2">
        <w:rPr>
          <w:rFonts w:ascii="仿宋" w:eastAsia="仿宋" w:hAnsi="仿宋" w:hint="eastAsia"/>
          <w:kern w:val="0"/>
          <w:sz w:val="28"/>
          <w:szCs w:val="28"/>
        </w:rPr>
        <w:t>4</w:t>
      </w:r>
      <w:r w:rsidRPr="00BC25D2">
        <w:rPr>
          <w:rFonts w:ascii="仿宋" w:eastAsia="仿宋" w:hAnsi="仿宋"/>
          <w:kern w:val="0"/>
          <w:sz w:val="28"/>
          <w:szCs w:val="28"/>
        </w:rPr>
        <w:t>5</w:t>
      </w:r>
      <w:r w:rsidRPr="00BC25D2">
        <w:rPr>
          <w:rFonts w:ascii="仿宋" w:eastAsia="仿宋" w:hAnsi="仿宋" w:hint="eastAsia"/>
          <w:kern w:val="0"/>
          <w:sz w:val="28"/>
          <w:szCs w:val="28"/>
        </w:rPr>
        <w:t>00</w:t>
      </w:r>
      <w:r w:rsidRPr="00BC25D2">
        <w:rPr>
          <w:rFonts w:ascii="仿宋" w:eastAsia="仿宋" w:hAnsi="仿宋" w:hint="eastAsia"/>
          <w:kern w:val="0"/>
          <w:sz w:val="28"/>
          <w:szCs w:val="28"/>
        </w:rPr>
        <w:t>余种。其中中文报刊合订本</w:t>
      </w:r>
      <w:r w:rsidRPr="00BC25D2">
        <w:rPr>
          <w:rFonts w:ascii="仿宋" w:eastAsia="仿宋" w:hAnsi="仿宋" w:hint="eastAsia"/>
          <w:kern w:val="0"/>
          <w:sz w:val="28"/>
          <w:szCs w:val="28"/>
        </w:rPr>
        <w:t>3</w:t>
      </w:r>
      <w:r w:rsidRPr="00BC25D2">
        <w:rPr>
          <w:rFonts w:ascii="仿宋" w:eastAsia="仿宋" w:hAnsi="仿宋"/>
          <w:kern w:val="0"/>
          <w:sz w:val="28"/>
          <w:szCs w:val="28"/>
        </w:rPr>
        <w:t>4</w:t>
      </w:r>
      <w:r w:rsidRPr="00BC25D2">
        <w:rPr>
          <w:rFonts w:ascii="仿宋" w:eastAsia="仿宋" w:hAnsi="仿宋" w:hint="eastAsia"/>
          <w:kern w:val="0"/>
          <w:sz w:val="28"/>
          <w:szCs w:val="28"/>
        </w:rPr>
        <w:t>万余册、</w:t>
      </w:r>
      <w:r w:rsidRPr="00BC25D2">
        <w:rPr>
          <w:rFonts w:ascii="仿宋" w:eastAsia="仿宋" w:hAnsi="仿宋" w:hint="eastAsia"/>
          <w:kern w:val="0"/>
          <w:sz w:val="28"/>
          <w:szCs w:val="28"/>
        </w:rPr>
        <w:t>3</w:t>
      </w:r>
      <w:r w:rsidRPr="00BC25D2">
        <w:rPr>
          <w:rFonts w:ascii="仿宋" w:eastAsia="仿宋" w:hAnsi="仿宋"/>
          <w:kern w:val="0"/>
          <w:sz w:val="28"/>
          <w:szCs w:val="28"/>
        </w:rPr>
        <w:t>7</w:t>
      </w:r>
      <w:r w:rsidRPr="00BC25D2">
        <w:rPr>
          <w:rFonts w:ascii="仿宋" w:eastAsia="仿宋" w:hAnsi="仿宋" w:hint="eastAsia"/>
          <w:kern w:val="0"/>
          <w:sz w:val="28"/>
          <w:szCs w:val="28"/>
        </w:rPr>
        <w:t>00</w:t>
      </w:r>
      <w:r w:rsidRPr="00BC25D2">
        <w:rPr>
          <w:rFonts w:ascii="仿宋" w:eastAsia="仿宋" w:hAnsi="仿宋" w:hint="eastAsia"/>
          <w:kern w:val="0"/>
          <w:sz w:val="28"/>
          <w:szCs w:val="28"/>
        </w:rPr>
        <w:t>余种，外文报刊合订本</w:t>
      </w:r>
      <w:r w:rsidRPr="00BC25D2">
        <w:rPr>
          <w:rFonts w:ascii="仿宋" w:eastAsia="仿宋" w:hAnsi="仿宋"/>
          <w:kern w:val="0"/>
          <w:sz w:val="28"/>
          <w:szCs w:val="28"/>
        </w:rPr>
        <w:t>4</w:t>
      </w:r>
      <w:r w:rsidRPr="00BC25D2">
        <w:rPr>
          <w:rFonts w:ascii="仿宋" w:eastAsia="仿宋" w:hAnsi="仿宋" w:hint="eastAsia"/>
          <w:kern w:val="0"/>
          <w:sz w:val="28"/>
          <w:szCs w:val="28"/>
        </w:rPr>
        <w:t>万余册，</w:t>
      </w:r>
      <w:r w:rsidRPr="00BC25D2">
        <w:rPr>
          <w:rFonts w:ascii="仿宋" w:eastAsia="仿宋" w:hAnsi="仿宋"/>
          <w:kern w:val="0"/>
          <w:sz w:val="28"/>
          <w:szCs w:val="28"/>
        </w:rPr>
        <w:t>8</w:t>
      </w:r>
      <w:r w:rsidRPr="00BC25D2">
        <w:rPr>
          <w:rFonts w:ascii="仿宋" w:eastAsia="仿宋" w:hAnsi="仿宋" w:hint="eastAsia"/>
          <w:kern w:val="0"/>
          <w:sz w:val="28"/>
          <w:szCs w:val="28"/>
        </w:rPr>
        <w:t>00</w:t>
      </w:r>
      <w:r w:rsidRPr="00BC25D2">
        <w:rPr>
          <w:rFonts w:ascii="仿宋" w:eastAsia="仿宋" w:hAnsi="仿宋" w:hint="eastAsia"/>
          <w:kern w:val="0"/>
          <w:sz w:val="28"/>
          <w:szCs w:val="28"/>
        </w:rPr>
        <w:t>余种。每年订购中文期刊</w:t>
      </w:r>
      <w:r w:rsidRPr="00BC25D2">
        <w:rPr>
          <w:rFonts w:ascii="仿宋" w:eastAsia="仿宋" w:hAnsi="仿宋" w:hint="eastAsia"/>
          <w:kern w:val="0"/>
          <w:sz w:val="28"/>
          <w:szCs w:val="28"/>
        </w:rPr>
        <w:t>1</w:t>
      </w:r>
      <w:r w:rsidRPr="00BC25D2">
        <w:rPr>
          <w:rFonts w:ascii="仿宋" w:eastAsia="仿宋" w:hAnsi="仿宋"/>
          <w:kern w:val="0"/>
          <w:sz w:val="28"/>
          <w:szCs w:val="28"/>
        </w:rPr>
        <w:t>2</w:t>
      </w:r>
      <w:r w:rsidRPr="00BC25D2">
        <w:rPr>
          <w:rFonts w:ascii="仿宋" w:eastAsia="仿宋" w:hAnsi="仿宋" w:hint="eastAsia"/>
          <w:kern w:val="0"/>
          <w:sz w:val="28"/>
          <w:szCs w:val="28"/>
        </w:rPr>
        <w:t>00</w:t>
      </w:r>
      <w:r w:rsidRPr="00BC25D2">
        <w:rPr>
          <w:rFonts w:ascii="仿宋" w:eastAsia="仿宋" w:hAnsi="仿宋" w:hint="eastAsia"/>
          <w:kern w:val="0"/>
          <w:sz w:val="28"/>
          <w:szCs w:val="28"/>
        </w:rPr>
        <w:t>多种。在馆藏专业期刊中核心期刊的收藏达到</w:t>
      </w:r>
      <w:r w:rsidRPr="00BC25D2">
        <w:rPr>
          <w:rFonts w:ascii="仿宋" w:eastAsia="仿宋" w:hAnsi="仿宋" w:hint="eastAsia"/>
          <w:kern w:val="0"/>
          <w:sz w:val="28"/>
          <w:szCs w:val="28"/>
        </w:rPr>
        <w:t>80%</w:t>
      </w:r>
      <w:r w:rsidRPr="00BC25D2">
        <w:rPr>
          <w:rFonts w:ascii="仿宋" w:eastAsia="仿宋" w:hAnsi="仿宋" w:hint="eastAsia"/>
          <w:kern w:val="0"/>
          <w:sz w:val="28"/>
          <w:szCs w:val="28"/>
        </w:rPr>
        <w:t>以上。</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lastRenderedPageBreak/>
        <w:t>数字资源：图书馆购买包括中国学术期刊网全文数据库、</w:t>
      </w:r>
      <w:r w:rsidRPr="00BC25D2">
        <w:rPr>
          <w:rFonts w:ascii="Times New Roman" w:eastAsia="仿宋" w:hAnsi="Times New Roman" w:hint="eastAsia"/>
          <w:kern w:val="0"/>
          <w:sz w:val="28"/>
          <w:szCs w:val="28"/>
        </w:rPr>
        <w:t>Springer</w:t>
      </w:r>
      <w:r w:rsidRPr="00BC25D2">
        <w:rPr>
          <w:rFonts w:ascii="仿宋" w:eastAsia="仿宋" w:hAnsi="仿宋" w:hint="eastAsia"/>
          <w:kern w:val="0"/>
          <w:sz w:val="28"/>
          <w:szCs w:val="28"/>
        </w:rPr>
        <w:t>全文数据库、</w:t>
      </w:r>
      <w:r w:rsidRPr="00BC25D2">
        <w:rPr>
          <w:rFonts w:ascii="Times New Roman" w:eastAsia="仿宋" w:hAnsi="Times New Roman"/>
          <w:kern w:val="0"/>
          <w:sz w:val="28"/>
          <w:szCs w:val="28"/>
        </w:rPr>
        <w:t>Elsevier</w:t>
      </w:r>
      <w:r w:rsidRPr="00BC25D2">
        <w:rPr>
          <w:rFonts w:ascii="仿宋" w:eastAsia="仿宋" w:hAnsi="仿宋" w:hint="eastAsia"/>
          <w:kern w:val="0"/>
          <w:sz w:val="28"/>
          <w:szCs w:val="28"/>
        </w:rPr>
        <w:t xml:space="preserve"> </w:t>
      </w:r>
      <w:r w:rsidRPr="00BC25D2">
        <w:rPr>
          <w:rFonts w:ascii="仿宋" w:eastAsia="仿宋" w:hAnsi="仿宋" w:hint="eastAsia"/>
          <w:kern w:val="0"/>
          <w:sz w:val="28"/>
          <w:szCs w:val="28"/>
        </w:rPr>
        <w:t>全文数据库、科学引文数据库</w:t>
      </w:r>
      <w:r w:rsidRPr="00BC25D2">
        <w:rPr>
          <w:rFonts w:ascii="仿宋" w:eastAsia="仿宋" w:hAnsi="仿宋" w:hint="eastAsia"/>
          <w:kern w:val="0"/>
          <w:sz w:val="28"/>
          <w:szCs w:val="28"/>
        </w:rPr>
        <w:t>(SCD)</w:t>
      </w:r>
      <w:r w:rsidRPr="00BC25D2">
        <w:rPr>
          <w:rFonts w:ascii="仿宋" w:eastAsia="仿宋" w:hAnsi="仿宋" w:hint="eastAsia"/>
          <w:kern w:val="0"/>
          <w:sz w:val="28"/>
          <w:szCs w:val="28"/>
        </w:rPr>
        <w:t>在内的等数据库和电子</w:t>
      </w:r>
      <w:r w:rsidRPr="00BC25D2">
        <w:rPr>
          <w:rFonts w:ascii="仿宋" w:eastAsia="仿宋" w:hAnsi="仿宋"/>
          <w:kern w:val="0"/>
          <w:sz w:val="28"/>
          <w:szCs w:val="28"/>
        </w:rPr>
        <w:t>图书</w:t>
      </w:r>
      <w:r w:rsidRPr="00BC25D2">
        <w:rPr>
          <w:rFonts w:ascii="仿宋" w:eastAsia="仿宋" w:hAnsi="仿宋" w:hint="eastAsia"/>
          <w:kern w:val="0"/>
          <w:sz w:val="28"/>
          <w:szCs w:val="28"/>
        </w:rPr>
        <w:t>180</w:t>
      </w:r>
      <w:r w:rsidRPr="00BC25D2">
        <w:rPr>
          <w:rFonts w:ascii="仿宋" w:eastAsia="仿宋" w:hAnsi="仿宋" w:hint="eastAsia"/>
          <w:kern w:val="0"/>
          <w:sz w:val="28"/>
          <w:szCs w:val="28"/>
        </w:rPr>
        <w:t>余万册，还备有全国中英日俄期刊联合目录服务系统、</w:t>
      </w:r>
      <w:r w:rsidRPr="00BC25D2">
        <w:rPr>
          <w:rFonts w:ascii="Times New Roman" w:eastAsia="仿宋" w:hAnsi="Times New Roman" w:hint="eastAsia"/>
          <w:kern w:val="0"/>
          <w:sz w:val="28"/>
          <w:szCs w:val="28"/>
        </w:rPr>
        <w:t>Dialog</w:t>
      </w:r>
      <w:r w:rsidRPr="00BC25D2">
        <w:rPr>
          <w:rFonts w:ascii="仿宋" w:eastAsia="仿宋" w:hAnsi="仿宋" w:hint="eastAsia"/>
          <w:kern w:val="0"/>
          <w:sz w:val="28"/>
          <w:szCs w:val="28"/>
        </w:rPr>
        <w:t>国际联机检索系统。现有中文数据库</w:t>
      </w:r>
      <w:r w:rsidRPr="00BC25D2">
        <w:rPr>
          <w:rFonts w:ascii="仿宋" w:eastAsia="仿宋" w:hAnsi="仿宋"/>
          <w:kern w:val="0"/>
          <w:sz w:val="28"/>
          <w:szCs w:val="28"/>
        </w:rPr>
        <w:t>36</w:t>
      </w:r>
      <w:r w:rsidRPr="00BC25D2">
        <w:rPr>
          <w:rFonts w:ascii="仿宋" w:eastAsia="仿宋" w:hAnsi="仿宋" w:hint="eastAsia"/>
          <w:kern w:val="0"/>
          <w:sz w:val="28"/>
          <w:szCs w:val="28"/>
        </w:rPr>
        <w:t>个，外文数据库</w:t>
      </w:r>
      <w:r w:rsidRPr="00BC25D2">
        <w:rPr>
          <w:rFonts w:ascii="仿宋" w:eastAsia="仿宋" w:hAnsi="仿宋"/>
          <w:kern w:val="0"/>
          <w:sz w:val="28"/>
          <w:szCs w:val="28"/>
        </w:rPr>
        <w:t>27</w:t>
      </w:r>
      <w:r w:rsidRPr="00BC25D2">
        <w:rPr>
          <w:rFonts w:ascii="仿宋" w:eastAsia="仿宋" w:hAnsi="仿宋" w:hint="eastAsia"/>
          <w:kern w:val="0"/>
          <w:sz w:val="28"/>
          <w:szCs w:val="28"/>
        </w:rPr>
        <w:t>个，其中包括中国知网、人大复印资料全文数据库、</w:t>
      </w:r>
      <w:r w:rsidRPr="00BC25D2">
        <w:rPr>
          <w:rFonts w:ascii="Times New Roman" w:eastAsia="仿宋" w:hAnsi="Times New Roman" w:hint="eastAsia"/>
          <w:kern w:val="0"/>
          <w:sz w:val="28"/>
          <w:szCs w:val="28"/>
        </w:rPr>
        <w:t>WOS</w:t>
      </w:r>
      <w:r w:rsidRPr="00BC25D2">
        <w:rPr>
          <w:rFonts w:ascii="仿宋" w:eastAsia="仿宋" w:hAnsi="仿宋" w:hint="eastAsia"/>
          <w:kern w:val="0"/>
          <w:sz w:val="28"/>
          <w:szCs w:val="28"/>
        </w:rPr>
        <w:t>数据库</w:t>
      </w:r>
      <w:r w:rsidRPr="00BC25D2">
        <w:rPr>
          <w:rFonts w:ascii="Times New Roman" w:eastAsia="仿宋" w:hAnsi="Times New Roman"/>
          <w:kern w:val="0"/>
          <w:sz w:val="28"/>
          <w:szCs w:val="28"/>
        </w:rPr>
        <w:t>、</w:t>
      </w:r>
      <w:r w:rsidRPr="00BC25D2">
        <w:rPr>
          <w:rFonts w:ascii="Times New Roman" w:eastAsia="仿宋" w:hAnsi="Times New Roman"/>
          <w:kern w:val="0"/>
          <w:sz w:val="28"/>
          <w:szCs w:val="28"/>
        </w:rPr>
        <w:t>ScienceDirect</w:t>
      </w:r>
      <w:r w:rsidRPr="00BC25D2">
        <w:rPr>
          <w:rFonts w:ascii="Times New Roman" w:eastAsia="仿宋" w:hAnsi="Times New Roman"/>
          <w:kern w:val="0"/>
          <w:sz w:val="28"/>
          <w:szCs w:val="28"/>
        </w:rPr>
        <w:t>、</w:t>
      </w:r>
      <w:r w:rsidRPr="00BC25D2">
        <w:rPr>
          <w:rFonts w:ascii="Times New Roman" w:eastAsia="仿宋" w:hAnsi="Times New Roman"/>
          <w:kern w:val="0"/>
          <w:sz w:val="28"/>
          <w:szCs w:val="28"/>
        </w:rPr>
        <w:t>Proqu</w:t>
      </w:r>
      <w:r w:rsidRPr="00BC25D2">
        <w:rPr>
          <w:rFonts w:ascii="Times New Roman" w:eastAsia="仿宋" w:hAnsi="Times New Roman"/>
          <w:kern w:val="0"/>
          <w:sz w:val="28"/>
          <w:szCs w:val="28"/>
        </w:rPr>
        <w:t>estDialog</w:t>
      </w:r>
      <w:r w:rsidRPr="00BC25D2">
        <w:rPr>
          <w:rFonts w:ascii="仿宋" w:eastAsia="仿宋" w:hAnsi="仿宋" w:hint="eastAsia"/>
          <w:kern w:val="0"/>
          <w:sz w:val="28"/>
          <w:szCs w:val="28"/>
        </w:rPr>
        <w:t>等中外知名数据库。</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我校教室全部为多媒体教室，校园网络全覆盖，网络教学平台、教学管理平台、学生管理平台、一站式中外文资源检索平台以及临床技能培训中心等硬件设施完备，为教学、科研、文献查询、各类管理等活动提供保障。学院还设立了研究生阅览室和自习室，以便于研究生学习和讨论。</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b/>
          <w:bCs/>
          <w:kern w:val="0"/>
          <w:sz w:val="28"/>
          <w:szCs w:val="28"/>
        </w:rPr>
        <w:t>2.</w:t>
      </w:r>
      <w:r w:rsidRPr="00BC25D2">
        <w:rPr>
          <w:rFonts w:ascii="仿宋" w:eastAsia="仿宋" w:hAnsi="仿宋" w:hint="eastAsia"/>
          <w:b/>
          <w:bCs/>
          <w:kern w:val="0"/>
          <w:sz w:val="28"/>
          <w:szCs w:val="28"/>
        </w:rPr>
        <w:t>5</w:t>
      </w:r>
      <w:r w:rsidRPr="00BC25D2">
        <w:rPr>
          <w:rFonts w:ascii="仿宋" w:eastAsia="仿宋" w:hAnsi="仿宋"/>
          <w:b/>
          <w:bCs/>
          <w:kern w:val="0"/>
          <w:sz w:val="28"/>
          <w:szCs w:val="28"/>
        </w:rPr>
        <w:t>奖助体系</w:t>
      </w:r>
    </w:p>
    <w:p w:rsidR="00316DB3" w:rsidRPr="00BC25D2" w:rsidRDefault="00A30095">
      <w:pPr>
        <w:widowControl/>
        <w:adjustRightInd w:val="0"/>
        <w:spacing w:line="360" w:lineRule="auto"/>
        <w:ind w:firstLineChars="200" w:firstLine="560"/>
        <w:jc w:val="left"/>
        <w:textAlignment w:val="baseline"/>
        <w:rPr>
          <w:rFonts w:ascii="仿宋" w:eastAsia="仿宋" w:hAnsi="仿宋"/>
          <w:kern w:val="0"/>
          <w:sz w:val="28"/>
          <w:szCs w:val="28"/>
        </w:rPr>
      </w:pPr>
      <w:r w:rsidRPr="00BC25D2">
        <w:rPr>
          <w:rFonts w:ascii="仿宋" w:eastAsia="仿宋" w:hAnsi="仿宋" w:hint="eastAsia"/>
          <w:kern w:val="0"/>
          <w:sz w:val="28"/>
          <w:szCs w:val="28"/>
        </w:rPr>
        <w:t>学校重视研究生奖助体系的制度建设，出台了《河北大学国家助学金发放办法》《河北大学学业奖学金评审办法》等管理办法和规定，建立了研究生国家奖学金、助学金、学业奖学金等奖助体系。本学位点也相应制定了具体的实施细则。</w:t>
      </w:r>
      <w:r w:rsidRPr="00BC25D2">
        <w:rPr>
          <w:rFonts w:ascii="仿宋" w:eastAsia="仿宋" w:hAnsi="仿宋" w:hint="eastAsia"/>
          <w:kern w:val="0"/>
          <w:sz w:val="28"/>
          <w:szCs w:val="28"/>
        </w:rPr>
        <w:t>2</w:t>
      </w:r>
      <w:r w:rsidRPr="00BC25D2">
        <w:rPr>
          <w:rFonts w:ascii="仿宋" w:eastAsia="仿宋" w:hAnsi="仿宋"/>
          <w:kern w:val="0"/>
          <w:sz w:val="28"/>
          <w:szCs w:val="28"/>
        </w:rPr>
        <w:t>022</w:t>
      </w:r>
      <w:r w:rsidRPr="00BC25D2">
        <w:rPr>
          <w:rFonts w:ascii="仿宋" w:eastAsia="仿宋" w:hAnsi="仿宋" w:hint="eastAsia"/>
          <w:kern w:val="0"/>
          <w:sz w:val="28"/>
          <w:szCs w:val="28"/>
        </w:rPr>
        <w:t>年度助学金采用分月发放方式，每学年按照</w:t>
      </w:r>
      <w:r w:rsidRPr="00BC25D2">
        <w:rPr>
          <w:rFonts w:ascii="仿宋" w:eastAsia="仿宋" w:hAnsi="仿宋" w:hint="eastAsia"/>
          <w:kern w:val="0"/>
          <w:sz w:val="28"/>
          <w:szCs w:val="28"/>
        </w:rPr>
        <w:t>10</w:t>
      </w:r>
      <w:r w:rsidRPr="00BC25D2">
        <w:rPr>
          <w:rFonts w:ascii="仿宋" w:eastAsia="仿宋" w:hAnsi="仿宋" w:hint="eastAsia"/>
          <w:kern w:val="0"/>
          <w:sz w:val="28"/>
          <w:szCs w:val="28"/>
        </w:rPr>
        <w:t>个月平均发放，硕士研究生每人每月</w:t>
      </w:r>
      <w:r w:rsidRPr="00BC25D2">
        <w:rPr>
          <w:rFonts w:ascii="仿宋" w:eastAsia="仿宋" w:hAnsi="仿宋" w:hint="eastAsia"/>
          <w:kern w:val="0"/>
          <w:sz w:val="28"/>
          <w:szCs w:val="28"/>
        </w:rPr>
        <w:t>600</w:t>
      </w:r>
      <w:r w:rsidRPr="00BC25D2">
        <w:rPr>
          <w:rFonts w:ascii="仿宋" w:eastAsia="仿宋" w:hAnsi="仿宋" w:hint="eastAsia"/>
          <w:kern w:val="0"/>
          <w:sz w:val="28"/>
          <w:szCs w:val="28"/>
        </w:rPr>
        <w:t>元。本年度</w:t>
      </w:r>
      <w:r w:rsidRPr="00BC25D2">
        <w:rPr>
          <w:rFonts w:ascii="仿宋" w:eastAsia="仿宋" w:hAnsi="仿宋" w:hint="eastAsia"/>
          <w:kern w:val="0"/>
          <w:sz w:val="28"/>
          <w:szCs w:val="28"/>
        </w:rPr>
        <w:t>1</w:t>
      </w:r>
      <w:r w:rsidRPr="00BC25D2">
        <w:rPr>
          <w:rFonts w:ascii="仿宋" w:eastAsia="仿宋" w:hAnsi="仿宋" w:hint="eastAsia"/>
          <w:kern w:val="0"/>
          <w:sz w:val="28"/>
          <w:szCs w:val="28"/>
        </w:rPr>
        <w:t>人获得国家奖学金，</w:t>
      </w:r>
      <w:r w:rsidRPr="00BC25D2">
        <w:rPr>
          <w:rFonts w:ascii="仿宋" w:eastAsia="仿宋" w:hAnsi="仿宋" w:hint="eastAsia"/>
          <w:kern w:val="0"/>
          <w:sz w:val="28"/>
          <w:szCs w:val="28"/>
        </w:rPr>
        <w:t>2</w:t>
      </w:r>
      <w:r w:rsidRPr="00BC25D2">
        <w:rPr>
          <w:rFonts w:ascii="仿宋" w:eastAsia="仿宋" w:hAnsi="仿宋"/>
          <w:kern w:val="0"/>
          <w:sz w:val="28"/>
          <w:szCs w:val="28"/>
        </w:rPr>
        <w:t>7</w:t>
      </w:r>
      <w:r w:rsidRPr="00BC25D2">
        <w:rPr>
          <w:rFonts w:ascii="仿宋" w:eastAsia="仿宋" w:hAnsi="仿宋" w:hint="eastAsia"/>
          <w:kern w:val="0"/>
          <w:sz w:val="28"/>
          <w:szCs w:val="28"/>
        </w:rPr>
        <w:t>人获河北大学学业奖学金。</w:t>
      </w:r>
    </w:p>
    <w:p w:rsidR="00316DB3" w:rsidRPr="00BC25D2" w:rsidRDefault="00A30095">
      <w:pPr>
        <w:adjustRightInd w:val="0"/>
        <w:spacing w:line="360" w:lineRule="auto"/>
        <w:ind w:firstLineChars="200" w:firstLine="562"/>
        <w:textAlignment w:val="baseline"/>
        <w:rPr>
          <w:rFonts w:ascii="宋体" w:eastAsia="宋体" w:hAnsi="宋体"/>
          <w:b/>
          <w:kern w:val="0"/>
          <w:sz w:val="28"/>
          <w:szCs w:val="28"/>
        </w:rPr>
      </w:pPr>
      <w:bookmarkStart w:id="4" w:name="_Hlk99375487"/>
      <w:r w:rsidRPr="00BC25D2">
        <w:rPr>
          <w:rFonts w:ascii="宋体" w:eastAsia="宋体" w:hAnsi="宋体" w:hint="eastAsia"/>
          <w:b/>
          <w:kern w:val="0"/>
          <w:sz w:val="28"/>
          <w:szCs w:val="28"/>
        </w:rPr>
        <w:t>3</w:t>
      </w:r>
      <w:r w:rsidRPr="00BC25D2">
        <w:rPr>
          <w:rFonts w:ascii="宋体" w:eastAsia="宋体" w:hAnsi="宋体" w:hint="eastAsia"/>
          <w:b/>
          <w:kern w:val="0"/>
          <w:sz w:val="28"/>
          <w:szCs w:val="28"/>
        </w:rPr>
        <w:t>人才</w:t>
      </w:r>
      <w:r w:rsidRPr="00BC25D2">
        <w:rPr>
          <w:rFonts w:ascii="宋体" w:eastAsia="宋体" w:hAnsi="宋体"/>
          <w:b/>
          <w:kern w:val="0"/>
          <w:sz w:val="28"/>
          <w:szCs w:val="28"/>
        </w:rPr>
        <w:t>培养</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bookmarkStart w:id="5" w:name="_Hlk99374891"/>
      <w:bookmarkEnd w:id="4"/>
      <w:r w:rsidRPr="00BC25D2">
        <w:rPr>
          <w:rFonts w:ascii="仿宋" w:eastAsia="仿宋" w:hAnsi="仿宋" w:hint="eastAsia"/>
          <w:b/>
          <w:bCs/>
          <w:kern w:val="0"/>
          <w:sz w:val="28"/>
          <w:szCs w:val="28"/>
        </w:rPr>
        <w:t>3</w:t>
      </w:r>
      <w:r w:rsidRPr="00BC25D2">
        <w:rPr>
          <w:rFonts w:ascii="仿宋" w:eastAsia="仿宋" w:hAnsi="仿宋"/>
          <w:b/>
          <w:bCs/>
          <w:kern w:val="0"/>
          <w:sz w:val="28"/>
          <w:szCs w:val="28"/>
        </w:rPr>
        <w:t>.1</w:t>
      </w:r>
      <w:r w:rsidRPr="00BC25D2">
        <w:rPr>
          <w:rFonts w:ascii="仿宋" w:eastAsia="仿宋" w:hAnsi="仿宋"/>
          <w:b/>
          <w:bCs/>
          <w:kern w:val="0"/>
          <w:sz w:val="28"/>
          <w:szCs w:val="28"/>
        </w:rPr>
        <w:t>招生选拔</w:t>
      </w:r>
    </w:p>
    <w:bookmarkEnd w:id="5"/>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kern w:val="0"/>
          <w:sz w:val="28"/>
          <w:szCs w:val="28"/>
        </w:rPr>
        <w:t>2011</w:t>
      </w:r>
      <w:r w:rsidRPr="00BC25D2">
        <w:rPr>
          <w:rFonts w:ascii="仿宋" w:eastAsia="仿宋" w:hAnsi="仿宋" w:hint="eastAsia"/>
          <w:kern w:val="0"/>
          <w:sz w:val="28"/>
          <w:szCs w:val="28"/>
        </w:rPr>
        <w:t>年获得护理学一级学科硕士学位授予权，</w:t>
      </w:r>
      <w:r w:rsidRPr="00BC25D2">
        <w:rPr>
          <w:rFonts w:ascii="仿宋" w:eastAsia="仿宋" w:hAnsi="仿宋" w:hint="eastAsia"/>
          <w:kern w:val="0"/>
          <w:sz w:val="28"/>
          <w:szCs w:val="28"/>
        </w:rPr>
        <w:t>2012</w:t>
      </w:r>
      <w:r w:rsidRPr="00BC25D2">
        <w:rPr>
          <w:rFonts w:ascii="仿宋" w:eastAsia="仿宋" w:hAnsi="仿宋" w:hint="eastAsia"/>
          <w:kern w:val="0"/>
          <w:sz w:val="28"/>
          <w:szCs w:val="28"/>
        </w:rPr>
        <w:t>年开始招收学术型硕士研究生，共招收</w:t>
      </w:r>
      <w:r w:rsidRPr="00BC25D2">
        <w:rPr>
          <w:rFonts w:ascii="仿宋" w:eastAsia="仿宋" w:hAnsi="仿宋"/>
          <w:kern w:val="0"/>
          <w:sz w:val="28"/>
          <w:szCs w:val="28"/>
        </w:rPr>
        <w:t>11</w:t>
      </w:r>
      <w:r w:rsidRPr="00BC25D2">
        <w:rPr>
          <w:rFonts w:ascii="仿宋" w:eastAsia="仿宋" w:hAnsi="仿宋" w:hint="eastAsia"/>
          <w:kern w:val="0"/>
          <w:sz w:val="28"/>
          <w:szCs w:val="28"/>
        </w:rPr>
        <w:t>届研究生。</w:t>
      </w:r>
      <w:r w:rsidRPr="00BC25D2">
        <w:rPr>
          <w:rFonts w:ascii="仿宋" w:eastAsia="仿宋" w:hAnsi="仿宋" w:hint="eastAsia"/>
          <w:kern w:val="0"/>
          <w:sz w:val="28"/>
          <w:szCs w:val="28"/>
        </w:rPr>
        <w:t>20</w:t>
      </w:r>
      <w:r w:rsidRPr="00BC25D2">
        <w:rPr>
          <w:rFonts w:ascii="仿宋" w:eastAsia="仿宋" w:hAnsi="仿宋"/>
          <w:kern w:val="0"/>
          <w:sz w:val="28"/>
          <w:szCs w:val="28"/>
        </w:rPr>
        <w:t>22</w:t>
      </w:r>
      <w:r w:rsidRPr="00BC25D2">
        <w:rPr>
          <w:rFonts w:ascii="仿宋" w:eastAsia="仿宋" w:hAnsi="仿宋" w:hint="eastAsia"/>
          <w:kern w:val="0"/>
          <w:sz w:val="28"/>
          <w:szCs w:val="28"/>
        </w:rPr>
        <w:t>计划招生</w:t>
      </w:r>
      <w:r w:rsidRPr="00BC25D2">
        <w:rPr>
          <w:rFonts w:ascii="仿宋" w:eastAsia="仿宋" w:hAnsi="仿宋"/>
          <w:kern w:val="0"/>
          <w:sz w:val="28"/>
          <w:szCs w:val="28"/>
        </w:rPr>
        <w:t>20</w:t>
      </w:r>
      <w:r w:rsidRPr="00BC25D2">
        <w:rPr>
          <w:rFonts w:ascii="仿宋" w:eastAsia="仿宋" w:hAnsi="仿宋" w:hint="eastAsia"/>
          <w:kern w:val="0"/>
          <w:sz w:val="28"/>
          <w:szCs w:val="28"/>
        </w:rPr>
        <w:t>人，一</w:t>
      </w:r>
      <w:r w:rsidRPr="00BC25D2">
        <w:rPr>
          <w:rFonts w:ascii="仿宋" w:eastAsia="仿宋" w:hAnsi="仿宋" w:hint="eastAsia"/>
          <w:kern w:val="0"/>
          <w:sz w:val="28"/>
          <w:szCs w:val="28"/>
        </w:rPr>
        <w:lastRenderedPageBreak/>
        <w:t>志</w:t>
      </w:r>
      <w:r w:rsidRPr="00BC25D2">
        <w:rPr>
          <w:rFonts w:ascii="仿宋" w:eastAsia="仿宋" w:hAnsi="仿宋" w:hint="eastAsia"/>
          <w:kern w:val="0"/>
          <w:sz w:val="28"/>
          <w:szCs w:val="28"/>
        </w:rPr>
        <w:t>愿报考</w:t>
      </w:r>
      <w:r w:rsidRPr="00BC25D2">
        <w:rPr>
          <w:rFonts w:ascii="仿宋" w:eastAsia="仿宋" w:hAnsi="仿宋"/>
          <w:kern w:val="0"/>
          <w:sz w:val="28"/>
          <w:szCs w:val="28"/>
        </w:rPr>
        <w:t>204</w:t>
      </w:r>
      <w:r w:rsidRPr="00BC25D2">
        <w:rPr>
          <w:rFonts w:ascii="仿宋" w:eastAsia="仿宋" w:hAnsi="仿宋" w:hint="eastAsia"/>
          <w:kern w:val="0"/>
          <w:sz w:val="28"/>
          <w:szCs w:val="28"/>
        </w:rPr>
        <w:t>人，录取</w:t>
      </w:r>
      <w:r w:rsidRPr="00BC25D2">
        <w:rPr>
          <w:rFonts w:ascii="仿宋" w:eastAsia="仿宋" w:hAnsi="仿宋"/>
          <w:kern w:val="0"/>
          <w:sz w:val="28"/>
          <w:szCs w:val="28"/>
        </w:rPr>
        <w:t>21</w:t>
      </w:r>
      <w:r w:rsidRPr="00BC25D2">
        <w:rPr>
          <w:rFonts w:ascii="仿宋" w:eastAsia="仿宋" w:hAnsi="仿宋" w:hint="eastAsia"/>
          <w:kern w:val="0"/>
          <w:sz w:val="28"/>
          <w:szCs w:val="28"/>
        </w:rPr>
        <w:t>人（其中推荐免试研究生</w:t>
      </w:r>
      <w:r w:rsidRPr="00BC25D2">
        <w:rPr>
          <w:rFonts w:ascii="仿宋" w:eastAsia="仿宋" w:hAnsi="仿宋" w:hint="eastAsia"/>
          <w:kern w:val="0"/>
          <w:sz w:val="28"/>
          <w:szCs w:val="28"/>
        </w:rPr>
        <w:t>2</w:t>
      </w:r>
      <w:r w:rsidRPr="00BC25D2">
        <w:rPr>
          <w:rFonts w:ascii="仿宋" w:eastAsia="仿宋" w:hAnsi="仿宋" w:hint="eastAsia"/>
          <w:kern w:val="0"/>
          <w:sz w:val="28"/>
          <w:szCs w:val="28"/>
        </w:rPr>
        <w:t>人，中西部支教团计划</w:t>
      </w:r>
      <w:r w:rsidRPr="00BC25D2">
        <w:rPr>
          <w:rFonts w:ascii="仿宋" w:eastAsia="仿宋" w:hAnsi="仿宋"/>
          <w:kern w:val="0"/>
          <w:sz w:val="28"/>
          <w:szCs w:val="28"/>
        </w:rPr>
        <w:t>2</w:t>
      </w:r>
      <w:r w:rsidRPr="00BC25D2">
        <w:rPr>
          <w:rFonts w:ascii="仿宋" w:eastAsia="仿宋" w:hAnsi="仿宋" w:hint="eastAsia"/>
          <w:kern w:val="0"/>
          <w:sz w:val="28"/>
          <w:szCs w:val="28"/>
        </w:rPr>
        <w:t>人，统一招生考试录取</w:t>
      </w:r>
      <w:r w:rsidRPr="00BC25D2">
        <w:rPr>
          <w:rFonts w:ascii="仿宋" w:eastAsia="仿宋" w:hAnsi="仿宋"/>
          <w:kern w:val="0"/>
          <w:sz w:val="28"/>
          <w:szCs w:val="28"/>
        </w:rPr>
        <w:t>17</w:t>
      </w:r>
      <w:r w:rsidRPr="00BC25D2">
        <w:rPr>
          <w:rFonts w:ascii="仿宋" w:eastAsia="仿宋" w:hAnsi="仿宋" w:hint="eastAsia"/>
          <w:kern w:val="0"/>
          <w:sz w:val="28"/>
          <w:szCs w:val="28"/>
        </w:rPr>
        <w:t>人），录取比例为</w:t>
      </w:r>
      <w:r w:rsidRPr="00BC25D2">
        <w:rPr>
          <w:rFonts w:ascii="仿宋" w:eastAsia="仿宋" w:hAnsi="仿宋"/>
          <w:kern w:val="0"/>
          <w:sz w:val="28"/>
          <w:szCs w:val="28"/>
        </w:rPr>
        <w:t>11</w:t>
      </w:r>
      <w:r w:rsidRPr="00BC25D2">
        <w:rPr>
          <w:rFonts w:ascii="仿宋" w:eastAsia="仿宋" w:hAnsi="仿宋" w:hint="eastAsia"/>
          <w:kern w:val="0"/>
          <w:sz w:val="28"/>
          <w:szCs w:val="28"/>
        </w:rPr>
        <w:t>：</w:t>
      </w:r>
      <w:r w:rsidRPr="00BC25D2">
        <w:rPr>
          <w:rFonts w:ascii="仿宋" w:eastAsia="仿宋" w:hAnsi="仿宋" w:hint="eastAsia"/>
          <w:kern w:val="0"/>
          <w:sz w:val="28"/>
          <w:szCs w:val="28"/>
        </w:rPr>
        <w:t>1</w:t>
      </w:r>
      <w:r w:rsidRPr="00BC25D2">
        <w:rPr>
          <w:rFonts w:ascii="仿宋" w:eastAsia="仿宋" w:hAnsi="仿宋" w:hint="eastAsia"/>
          <w:kern w:val="0"/>
          <w:sz w:val="28"/>
          <w:szCs w:val="28"/>
        </w:rPr>
        <w:t>。生源结构情况：生源主要来自普通本科院校、推荐免试研究生、医院护理人员。目前尚未招收留学生。</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本学位点研究生报考数量多、录取比例合理、生源结构多样。</w:t>
      </w:r>
      <w:r w:rsidRPr="00BC25D2">
        <w:rPr>
          <w:rFonts w:ascii="仿宋" w:eastAsia="仿宋" w:hAnsi="仿宋"/>
          <w:kern w:val="0"/>
          <w:sz w:val="28"/>
          <w:szCs w:val="28"/>
        </w:rPr>
        <w:t>为保证生源质量采取的措施</w:t>
      </w:r>
      <w:r w:rsidRPr="00BC25D2">
        <w:rPr>
          <w:rFonts w:ascii="仿宋" w:eastAsia="仿宋" w:hAnsi="仿宋" w:hint="eastAsia"/>
          <w:kern w:val="0"/>
          <w:sz w:val="28"/>
          <w:szCs w:val="28"/>
        </w:rPr>
        <w:t>：</w:t>
      </w:r>
      <w:r w:rsidRPr="00BC25D2">
        <w:rPr>
          <w:rFonts w:ascii="仿宋" w:eastAsia="仿宋" w:hAnsi="仿宋" w:cs="宋体" w:hint="eastAsia"/>
          <w:kern w:val="0"/>
          <w:sz w:val="28"/>
          <w:szCs w:val="28"/>
        </w:rPr>
        <w:t>加强招生宣传力度；鼓励推免生报考本学位点；严格研究生复试程序，坚持择优录取、科学选拔、全面考察；设立优秀生源奖学金吸引优秀生源</w:t>
      </w:r>
      <w:r w:rsidRPr="00BC25D2">
        <w:rPr>
          <w:rFonts w:ascii="仿宋" w:eastAsia="仿宋" w:hAnsi="仿宋" w:hint="eastAsia"/>
          <w:kern w:val="0"/>
          <w:sz w:val="28"/>
          <w:szCs w:val="28"/>
        </w:rPr>
        <w:t>。</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3</w:t>
      </w:r>
      <w:r w:rsidRPr="00BC25D2">
        <w:rPr>
          <w:rFonts w:ascii="仿宋" w:eastAsia="仿宋" w:hAnsi="仿宋"/>
          <w:b/>
          <w:bCs/>
          <w:kern w:val="0"/>
          <w:sz w:val="28"/>
          <w:szCs w:val="28"/>
        </w:rPr>
        <w:t>.2</w:t>
      </w:r>
      <w:r w:rsidRPr="00BC25D2">
        <w:rPr>
          <w:rFonts w:ascii="仿宋" w:eastAsia="仿宋" w:hAnsi="仿宋" w:hint="eastAsia"/>
          <w:b/>
          <w:bCs/>
          <w:kern w:val="0"/>
          <w:sz w:val="28"/>
          <w:szCs w:val="28"/>
        </w:rPr>
        <w:t>思政教育</w:t>
      </w:r>
    </w:p>
    <w:p w:rsidR="00316DB3" w:rsidRPr="00BC25D2" w:rsidRDefault="00A30095">
      <w:pPr>
        <w:spacing w:line="360" w:lineRule="auto"/>
        <w:ind w:firstLineChars="200" w:firstLine="560"/>
        <w:rPr>
          <w:rFonts w:ascii="仿宋" w:eastAsia="仿宋" w:hAnsi="仿宋" w:cs="宋体"/>
          <w:kern w:val="0"/>
          <w:sz w:val="28"/>
          <w:szCs w:val="28"/>
        </w:rPr>
      </w:pPr>
      <w:r w:rsidRPr="00BC25D2">
        <w:rPr>
          <w:rFonts w:ascii="仿宋" w:eastAsia="仿宋" w:hAnsi="仿宋" w:cs="宋体" w:hint="eastAsia"/>
          <w:kern w:val="0"/>
          <w:sz w:val="28"/>
          <w:szCs w:val="28"/>
        </w:rPr>
        <w:t>本学位点积极打造大思政教育格局，贴近实际、贴近生活，不断丰富拓展思想政治教育有效方法和路径，充分发挥两支思想政治教育队伍的协同作用，研究生成长成才的目标更加明确，学习和研究态度更加端正，诚信意识、创新能力、职业情感、社会责任、仁爱精神等人文素养显著提高。</w:t>
      </w:r>
    </w:p>
    <w:p w:rsidR="00316DB3" w:rsidRPr="00BC25D2" w:rsidRDefault="00A30095">
      <w:pPr>
        <w:spacing w:line="360" w:lineRule="auto"/>
        <w:ind w:firstLineChars="200" w:firstLine="560"/>
        <w:rPr>
          <w:rFonts w:ascii="仿宋" w:eastAsia="仿宋" w:hAnsi="仿宋" w:cs="宋体"/>
          <w:bCs/>
          <w:kern w:val="0"/>
          <w:sz w:val="28"/>
          <w:szCs w:val="28"/>
        </w:rPr>
      </w:pPr>
      <w:r w:rsidRPr="00BC25D2">
        <w:rPr>
          <w:rFonts w:ascii="仿宋" w:eastAsia="仿宋" w:hAnsi="仿宋" w:cs="宋体"/>
          <w:kern w:val="0"/>
          <w:sz w:val="28"/>
          <w:szCs w:val="28"/>
        </w:rPr>
        <w:t>3.2.1</w:t>
      </w:r>
      <w:r w:rsidRPr="00BC25D2">
        <w:rPr>
          <w:rFonts w:ascii="仿宋" w:eastAsia="仿宋" w:hAnsi="仿宋" w:cs="宋体" w:hint="eastAsia"/>
          <w:kern w:val="0"/>
          <w:sz w:val="28"/>
          <w:szCs w:val="28"/>
        </w:rPr>
        <w:t>课程思政建设成果丰硕。</w:t>
      </w:r>
      <w:bookmarkStart w:id="6" w:name="_Hlk54429355"/>
      <w:r w:rsidRPr="00BC25D2">
        <w:rPr>
          <w:rFonts w:ascii="仿宋" w:eastAsia="仿宋" w:hAnsi="仿宋" w:cs="宋体"/>
          <w:kern w:val="0"/>
          <w:sz w:val="28"/>
          <w:szCs w:val="28"/>
        </w:rPr>
        <w:t>2022</w:t>
      </w:r>
      <w:r w:rsidRPr="00BC25D2">
        <w:rPr>
          <w:rFonts w:ascii="仿宋" w:eastAsia="仿宋" w:hAnsi="仿宋" w:cs="宋体"/>
          <w:kern w:val="0"/>
          <w:sz w:val="28"/>
          <w:szCs w:val="28"/>
        </w:rPr>
        <w:t>年</w:t>
      </w:r>
      <w:r w:rsidRPr="00BC25D2">
        <w:rPr>
          <w:rFonts w:ascii="仿宋" w:eastAsia="仿宋" w:hAnsi="仿宋" w:cs="宋体" w:hint="eastAsia"/>
          <w:kern w:val="0"/>
          <w:sz w:val="28"/>
          <w:szCs w:val="28"/>
        </w:rPr>
        <w:t>研究生党支部全面推进党建和研究生工作融合发展，积极参加“课程思政高质量推进”专题培训</w:t>
      </w:r>
      <w:r w:rsidRPr="00BC25D2">
        <w:rPr>
          <w:rFonts w:ascii="仿宋" w:eastAsia="仿宋" w:hAnsi="仿宋" w:cs="宋体"/>
          <w:kern w:val="0"/>
          <w:sz w:val="28"/>
          <w:szCs w:val="28"/>
        </w:rPr>
        <w:t xml:space="preserve">, </w:t>
      </w:r>
      <w:r w:rsidRPr="00BC25D2">
        <w:rPr>
          <w:rFonts w:ascii="仿宋" w:eastAsia="仿宋" w:hAnsi="仿宋" w:cs="宋体" w:hint="eastAsia"/>
          <w:kern w:val="0"/>
          <w:sz w:val="28"/>
          <w:szCs w:val="28"/>
        </w:rPr>
        <w:t>面向全院组织开展“课程思政”专题教学沙龙等活动。</w:t>
      </w:r>
      <w:bookmarkEnd w:id="6"/>
      <w:r w:rsidRPr="00BC25D2">
        <w:rPr>
          <w:rFonts w:ascii="仿宋" w:eastAsia="仿宋" w:hAnsi="仿宋" w:cs="宋体" w:hint="eastAsia"/>
          <w:kern w:val="0"/>
          <w:sz w:val="28"/>
          <w:szCs w:val="28"/>
        </w:rPr>
        <w:t>本学位点获批校级</w:t>
      </w:r>
      <w:r w:rsidRPr="00BC25D2">
        <w:rPr>
          <w:rFonts w:ascii="仿宋" w:eastAsia="仿宋" w:hAnsi="仿宋" w:cs="宋体"/>
          <w:kern w:val="0"/>
          <w:sz w:val="28"/>
          <w:szCs w:val="28"/>
        </w:rPr>
        <w:t>课程</w:t>
      </w:r>
      <w:r w:rsidRPr="00BC25D2">
        <w:rPr>
          <w:rFonts w:ascii="仿宋" w:eastAsia="仿宋" w:hAnsi="仿宋" w:cs="宋体" w:hint="eastAsia"/>
          <w:kern w:val="0"/>
          <w:sz w:val="28"/>
          <w:szCs w:val="28"/>
        </w:rPr>
        <w:t>思政优秀教学案例</w:t>
      </w:r>
      <w:r w:rsidRPr="00BC25D2">
        <w:rPr>
          <w:rFonts w:ascii="仿宋" w:eastAsia="仿宋" w:hAnsi="仿宋" w:cs="宋体"/>
          <w:kern w:val="0"/>
          <w:sz w:val="28"/>
          <w:szCs w:val="28"/>
        </w:rPr>
        <w:t>1</w:t>
      </w:r>
      <w:r w:rsidRPr="00BC25D2">
        <w:rPr>
          <w:rFonts w:ascii="仿宋" w:eastAsia="仿宋" w:hAnsi="仿宋" w:cs="宋体"/>
          <w:kern w:val="0"/>
          <w:sz w:val="28"/>
          <w:szCs w:val="28"/>
        </w:rPr>
        <w:t>项，课程</w:t>
      </w:r>
      <w:r w:rsidRPr="00BC25D2">
        <w:rPr>
          <w:rFonts w:ascii="仿宋" w:eastAsia="仿宋" w:hAnsi="仿宋" w:cs="宋体" w:hint="eastAsia"/>
          <w:kern w:val="0"/>
          <w:sz w:val="28"/>
          <w:szCs w:val="28"/>
        </w:rPr>
        <w:t>思政优秀教学设计</w:t>
      </w:r>
      <w:r w:rsidRPr="00BC25D2">
        <w:rPr>
          <w:rFonts w:ascii="仿宋" w:eastAsia="仿宋" w:hAnsi="仿宋" w:cs="宋体"/>
          <w:kern w:val="0"/>
          <w:sz w:val="28"/>
          <w:szCs w:val="28"/>
        </w:rPr>
        <w:t>1</w:t>
      </w:r>
      <w:r w:rsidRPr="00BC25D2">
        <w:rPr>
          <w:rFonts w:ascii="仿宋" w:eastAsia="仿宋" w:hAnsi="仿宋" w:cs="宋体"/>
          <w:kern w:val="0"/>
          <w:sz w:val="28"/>
          <w:szCs w:val="28"/>
        </w:rPr>
        <w:t>项</w:t>
      </w:r>
      <w:r w:rsidRPr="00BC25D2">
        <w:rPr>
          <w:rFonts w:ascii="仿宋" w:eastAsia="仿宋" w:hAnsi="仿宋" w:cs="宋体" w:hint="eastAsia"/>
          <w:kern w:val="0"/>
          <w:sz w:val="28"/>
          <w:szCs w:val="28"/>
        </w:rPr>
        <w:t>，</w:t>
      </w:r>
      <w:r w:rsidRPr="00BC25D2">
        <w:rPr>
          <w:rFonts w:ascii="仿宋" w:eastAsia="仿宋" w:hAnsi="仿宋" w:cs="宋体"/>
          <w:kern w:val="0"/>
          <w:sz w:val="28"/>
          <w:szCs w:val="28"/>
        </w:rPr>
        <w:t>课程</w:t>
      </w:r>
      <w:r w:rsidRPr="00BC25D2">
        <w:rPr>
          <w:rFonts w:ascii="仿宋" w:eastAsia="仿宋" w:hAnsi="仿宋" w:cs="宋体" w:hint="eastAsia"/>
          <w:kern w:val="0"/>
          <w:sz w:val="28"/>
          <w:szCs w:val="28"/>
        </w:rPr>
        <w:t>思政教</w:t>
      </w:r>
      <w:r w:rsidRPr="00BC25D2">
        <w:rPr>
          <w:rFonts w:ascii="仿宋" w:eastAsia="仿宋" w:hAnsi="仿宋" w:cs="宋体" w:hint="eastAsia"/>
          <w:kern w:val="0"/>
          <w:sz w:val="28"/>
          <w:szCs w:val="28"/>
        </w:rPr>
        <w:t>学竞赛二等奖</w:t>
      </w:r>
      <w:r w:rsidRPr="00BC25D2">
        <w:rPr>
          <w:rFonts w:ascii="仿宋" w:eastAsia="仿宋" w:hAnsi="仿宋" w:cs="宋体"/>
          <w:kern w:val="0"/>
          <w:sz w:val="28"/>
          <w:szCs w:val="28"/>
        </w:rPr>
        <w:t>1</w:t>
      </w:r>
      <w:r w:rsidRPr="00BC25D2">
        <w:rPr>
          <w:rFonts w:ascii="仿宋" w:eastAsia="仿宋" w:hAnsi="仿宋" w:cs="宋体" w:hint="eastAsia"/>
          <w:kern w:val="0"/>
          <w:sz w:val="28"/>
          <w:szCs w:val="28"/>
        </w:rPr>
        <w:t>项</w:t>
      </w:r>
      <w:r w:rsidRPr="00BC25D2">
        <w:rPr>
          <w:rFonts w:ascii="仿宋" w:eastAsia="仿宋" w:hAnsi="仿宋" w:cs="宋体"/>
          <w:kern w:val="0"/>
          <w:sz w:val="28"/>
          <w:szCs w:val="28"/>
        </w:rPr>
        <w:t>，三等奖</w:t>
      </w:r>
      <w:r w:rsidRPr="00BC25D2">
        <w:rPr>
          <w:rFonts w:ascii="仿宋" w:eastAsia="仿宋" w:hAnsi="仿宋" w:cs="宋体"/>
          <w:kern w:val="0"/>
          <w:sz w:val="28"/>
          <w:szCs w:val="28"/>
        </w:rPr>
        <w:t>1</w:t>
      </w:r>
      <w:r w:rsidRPr="00BC25D2">
        <w:rPr>
          <w:rFonts w:ascii="仿宋" w:eastAsia="仿宋" w:hAnsi="仿宋" w:cs="宋体" w:hint="eastAsia"/>
          <w:kern w:val="0"/>
          <w:sz w:val="28"/>
          <w:szCs w:val="28"/>
        </w:rPr>
        <w:t>项</w:t>
      </w:r>
      <w:r w:rsidRPr="00BC25D2">
        <w:rPr>
          <w:rFonts w:ascii="仿宋" w:eastAsia="仿宋" w:hAnsi="仿宋" w:cs="宋体" w:hint="eastAsia"/>
          <w:bCs/>
          <w:kern w:val="0"/>
          <w:sz w:val="28"/>
          <w:szCs w:val="28"/>
        </w:rPr>
        <w:t>，专业教师思政教育意识明显增强。</w:t>
      </w:r>
      <w:r w:rsidRPr="00BC25D2">
        <w:rPr>
          <w:rFonts w:ascii="仿宋" w:eastAsia="仿宋" w:hAnsi="仿宋" w:cs="宋体" w:hint="eastAsia"/>
          <w:kern w:val="0"/>
          <w:sz w:val="28"/>
          <w:szCs w:val="28"/>
        </w:rPr>
        <w:t xml:space="preserve"> </w:t>
      </w:r>
    </w:p>
    <w:p w:rsidR="00316DB3" w:rsidRPr="00BC25D2" w:rsidRDefault="00A30095">
      <w:pPr>
        <w:spacing w:line="360" w:lineRule="auto"/>
        <w:ind w:firstLineChars="200" w:firstLine="560"/>
        <w:rPr>
          <w:rFonts w:ascii="仿宋" w:eastAsia="仿宋" w:hAnsi="仿宋" w:cs="宋体"/>
          <w:kern w:val="0"/>
          <w:sz w:val="28"/>
          <w:szCs w:val="28"/>
        </w:rPr>
      </w:pPr>
      <w:r w:rsidRPr="00BC25D2">
        <w:rPr>
          <w:rFonts w:ascii="仿宋" w:eastAsia="仿宋" w:hAnsi="仿宋" w:cs="宋体"/>
          <w:kern w:val="0"/>
          <w:sz w:val="28"/>
          <w:szCs w:val="28"/>
        </w:rPr>
        <w:t>3.2.2</w:t>
      </w:r>
      <w:r w:rsidRPr="00BC25D2">
        <w:rPr>
          <w:rFonts w:ascii="仿宋" w:eastAsia="仿宋" w:hAnsi="仿宋" w:cs="宋体" w:hint="eastAsia"/>
          <w:kern w:val="0"/>
          <w:sz w:val="28"/>
          <w:szCs w:val="28"/>
        </w:rPr>
        <w:t>大思政教育格局效果显现。研究生党支部以“迎接、学习、宣传、贯彻”党的二十大精神为主线，坚持立德树人根本任务，扎实</w:t>
      </w:r>
      <w:r w:rsidRPr="00BC25D2">
        <w:rPr>
          <w:rFonts w:ascii="仿宋" w:eastAsia="仿宋" w:hAnsi="仿宋" w:cs="宋体" w:hint="eastAsia"/>
          <w:kern w:val="0"/>
          <w:sz w:val="28"/>
          <w:szCs w:val="28"/>
        </w:rPr>
        <w:lastRenderedPageBreak/>
        <w:t>推进基层党的建设，发挥政治核心作用。研究生党员以身作则，率先垂范，践行初心和使命，在学习、科研、社会服务等方面充分发挥了党员先锋模范作用，</w:t>
      </w:r>
      <w:r w:rsidRPr="00BC25D2">
        <w:rPr>
          <w:rFonts w:ascii="仿宋" w:eastAsia="仿宋" w:hAnsi="仿宋" w:cs="宋体" w:hint="eastAsia"/>
          <w:kern w:val="0"/>
          <w:sz w:val="28"/>
          <w:szCs w:val="28"/>
        </w:rPr>
        <w:t>2</w:t>
      </w:r>
      <w:r w:rsidRPr="00BC25D2">
        <w:rPr>
          <w:rFonts w:ascii="仿宋" w:eastAsia="仿宋" w:hAnsi="仿宋" w:cs="宋体"/>
          <w:kern w:val="0"/>
          <w:sz w:val="28"/>
          <w:szCs w:val="28"/>
        </w:rPr>
        <w:t>022</w:t>
      </w:r>
      <w:r w:rsidRPr="00BC25D2">
        <w:rPr>
          <w:rFonts w:ascii="仿宋" w:eastAsia="仿宋" w:hAnsi="仿宋" w:cs="宋体" w:hint="eastAsia"/>
          <w:kern w:val="0"/>
          <w:sz w:val="28"/>
          <w:szCs w:val="28"/>
        </w:rPr>
        <w:t>年度研究生党支部荣获研究生样板支部培育创建单位。</w:t>
      </w:r>
    </w:p>
    <w:p w:rsidR="00316DB3" w:rsidRPr="00BC25D2" w:rsidRDefault="00A30095">
      <w:pPr>
        <w:spacing w:line="360" w:lineRule="auto"/>
        <w:ind w:firstLineChars="200" w:firstLine="560"/>
        <w:rPr>
          <w:rFonts w:ascii="仿宋" w:eastAsia="仿宋" w:hAnsi="仿宋" w:cs="宋体"/>
          <w:kern w:val="0"/>
          <w:sz w:val="28"/>
          <w:szCs w:val="28"/>
        </w:rPr>
      </w:pPr>
      <w:r w:rsidRPr="00BC25D2">
        <w:rPr>
          <w:rFonts w:ascii="仿宋" w:eastAsia="仿宋" w:hAnsi="仿宋" w:cs="宋体"/>
          <w:kern w:val="0"/>
          <w:sz w:val="28"/>
          <w:szCs w:val="28"/>
        </w:rPr>
        <w:t>3.2.3</w:t>
      </w:r>
      <w:r w:rsidRPr="00BC25D2">
        <w:rPr>
          <w:rFonts w:ascii="仿宋" w:eastAsia="仿宋" w:hAnsi="仿宋" w:cs="宋体" w:hint="eastAsia"/>
          <w:kern w:val="0"/>
          <w:sz w:val="28"/>
          <w:szCs w:val="28"/>
        </w:rPr>
        <w:t>研究生助教活动有声有色。研究生积极参与专任教师和辅导员助教活动，协助任课教师开展课堂拓展活动，协助辅导员教师开展新生入学</w:t>
      </w:r>
      <w:r w:rsidRPr="00BC25D2">
        <w:rPr>
          <w:rFonts w:ascii="仿宋" w:eastAsia="仿宋" w:hAnsi="仿宋" w:cs="宋体" w:hint="eastAsia"/>
          <w:kern w:val="0"/>
          <w:sz w:val="28"/>
          <w:szCs w:val="28"/>
        </w:rPr>
        <w:t>教育，为本科生举办科研讲座，指导本科生开展职业生涯规划，带领本科生开展社会实践、创新创业活动。</w:t>
      </w:r>
    </w:p>
    <w:p w:rsidR="00316DB3" w:rsidRPr="00BC25D2" w:rsidRDefault="00A30095">
      <w:pPr>
        <w:spacing w:line="360" w:lineRule="auto"/>
        <w:ind w:firstLineChars="200" w:firstLine="560"/>
        <w:rPr>
          <w:rFonts w:ascii="仿宋" w:eastAsia="仿宋" w:hAnsi="仿宋"/>
          <w:kern w:val="0"/>
          <w:sz w:val="28"/>
          <w:szCs w:val="28"/>
        </w:rPr>
      </w:pPr>
      <w:r w:rsidRPr="00BC25D2">
        <w:rPr>
          <w:rFonts w:ascii="仿宋" w:eastAsia="仿宋" w:hAnsi="仿宋" w:cs="宋体"/>
          <w:kern w:val="0"/>
          <w:sz w:val="28"/>
          <w:szCs w:val="28"/>
        </w:rPr>
        <w:t>3.2.4</w:t>
      </w:r>
      <w:r w:rsidRPr="00BC25D2">
        <w:rPr>
          <w:rFonts w:ascii="仿宋" w:eastAsia="仿宋" w:hAnsi="仿宋" w:cs="宋体" w:hint="eastAsia"/>
          <w:kern w:val="0"/>
          <w:sz w:val="28"/>
          <w:szCs w:val="28"/>
        </w:rPr>
        <w:t>服务社会热情高涨。护理学研究生每年</w:t>
      </w:r>
      <w:r w:rsidRPr="00BC25D2">
        <w:rPr>
          <w:rFonts w:ascii="仿宋" w:eastAsia="仿宋" w:hAnsi="仿宋" w:cs="宋体" w:hint="eastAsia"/>
          <w:kern w:val="0"/>
          <w:sz w:val="28"/>
          <w:szCs w:val="28"/>
        </w:rPr>
        <w:t>2</w:t>
      </w:r>
      <w:r w:rsidRPr="00BC25D2">
        <w:rPr>
          <w:rFonts w:ascii="仿宋" w:eastAsia="仿宋" w:hAnsi="仿宋" w:cs="宋体" w:hint="eastAsia"/>
          <w:kern w:val="0"/>
          <w:sz w:val="28"/>
          <w:szCs w:val="28"/>
        </w:rPr>
        <w:t>次到张家口国家级贫困村开展医疗救助，给村民送医送药、为贫困村民体检，筛查高血压、糖尿病，宣传传染病防治知识。</w:t>
      </w:r>
      <w:r w:rsidRPr="00BC25D2">
        <w:rPr>
          <w:rFonts w:ascii="仿宋" w:eastAsia="仿宋" w:hAnsi="仿宋" w:cs="宋体" w:hint="eastAsia"/>
          <w:kern w:val="0"/>
          <w:sz w:val="28"/>
          <w:szCs w:val="28"/>
        </w:rPr>
        <w:t>202</w:t>
      </w:r>
      <w:r w:rsidRPr="00BC25D2">
        <w:rPr>
          <w:rFonts w:ascii="仿宋" w:eastAsia="仿宋" w:hAnsi="仿宋" w:cs="宋体"/>
          <w:kern w:val="0"/>
          <w:sz w:val="28"/>
          <w:szCs w:val="28"/>
        </w:rPr>
        <w:t>2</w:t>
      </w:r>
      <w:r w:rsidRPr="00BC25D2">
        <w:rPr>
          <w:rFonts w:ascii="仿宋" w:eastAsia="仿宋" w:hAnsi="仿宋" w:cs="宋体" w:hint="eastAsia"/>
          <w:kern w:val="0"/>
          <w:sz w:val="28"/>
          <w:szCs w:val="28"/>
        </w:rPr>
        <w:t>年，</w:t>
      </w:r>
      <w:r w:rsidRPr="00BC25D2">
        <w:rPr>
          <w:rFonts w:ascii="仿宋" w:eastAsia="仿宋" w:hAnsi="仿宋" w:hint="eastAsia"/>
          <w:kern w:val="0"/>
          <w:sz w:val="28"/>
          <w:szCs w:val="28"/>
        </w:rPr>
        <w:t>在对抗新冠肺炎疫情最为严峻时刻，在</w:t>
      </w:r>
      <w:r w:rsidRPr="00BC25D2">
        <w:rPr>
          <w:rFonts w:ascii="仿宋" w:eastAsia="仿宋" w:hAnsi="仿宋"/>
          <w:kern w:val="0"/>
          <w:sz w:val="28"/>
          <w:szCs w:val="28"/>
        </w:rPr>
        <w:t>2022</w:t>
      </w:r>
      <w:r w:rsidRPr="00BC25D2">
        <w:rPr>
          <w:rFonts w:ascii="仿宋" w:eastAsia="仿宋" w:hAnsi="仿宋" w:hint="eastAsia"/>
          <w:kern w:val="0"/>
          <w:sz w:val="28"/>
          <w:szCs w:val="28"/>
        </w:rPr>
        <w:t>年</w:t>
      </w:r>
      <w:r w:rsidRPr="00BC25D2">
        <w:rPr>
          <w:rFonts w:ascii="仿宋" w:eastAsia="仿宋" w:hAnsi="仿宋"/>
          <w:kern w:val="0"/>
          <w:sz w:val="28"/>
          <w:szCs w:val="28"/>
        </w:rPr>
        <w:t>10</w:t>
      </w:r>
      <w:r w:rsidRPr="00BC25D2">
        <w:rPr>
          <w:rFonts w:ascii="仿宋" w:eastAsia="仿宋" w:hAnsi="仿宋" w:hint="eastAsia"/>
          <w:kern w:val="0"/>
          <w:sz w:val="28"/>
          <w:szCs w:val="28"/>
        </w:rPr>
        <w:t>月的首次河北大学疫情阻击战中，护理学研究生积极参与志愿公益服务，独立负责河北大学医学部</w:t>
      </w:r>
      <w:r w:rsidRPr="00BC25D2">
        <w:rPr>
          <w:rFonts w:ascii="仿宋" w:eastAsia="仿宋" w:hAnsi="仿宋"/>
          <w:kern w:val="0"/>
          <w:sz w:val="28"/>
          <w:szCs w:val="28"/>
        </w:rPr>
        <w:t>12</w:t>
      </w:r>
      <w:r w:rsidRPr="00BC25D2">
        <w:rPr>
          <w:rFonts w:ascii="仿宋" w:eastAsia="仿宋" w:hAnsi="仿宋" w:hint="eastAsia"/>
          <w:kern w:val="0"/>
          <w:sz w:val="28"/>
          <w:szCs w:val="28"/>
        </w:rPr>
        <w:t>次的核酸检测服务，累计服务</w:t>
      </w:r>
      <w:r w:rsidRPr="00BC25D2">
        <w:rPr>
          <w:rFonts w:ascii="仿宋" w:eastAsia="仿宋" w:hAnsi="仿宋"/>
          <w:kern w:val="0"/>
          <w:sz w:val="28"/>
          <w:szCs w:val="28"/>
        </w:rPr>
        <w:t>3</w:t>
      </w:r>
      <w:r w:rsidRPr="00BC25D2">
        <w:rPr>
          <w:rFonts w:ascii="仿宋" w:eastAsia="仿宋" w:hAnsi="仿宋" w:hint="eastAsia"/>
          <w:kern w:val="0"/>
          <w:sz w:val="28"/>
          <w:szCs w:val="28"/>
        </w:rPr>
        <w:t>万余人次；在</w:t>
      </w:r>
      <w:r w:rsidRPr="00BC25D2">
        <w:rPr>
          <w:rFonts w:ascii="仿宋" w:eastAsia="仿宋" w:hAnsi="仿宋"/>
          <w:kern w:val="0"/>
          <w:sz w:val="28"/>
          <w:szCs w:val="28"/>
        </w:rPr>
        <w:t>11</w:t>
      </w:r>
      <w:r w:rsidRPr="00BC25D2">
        <w:rPr>
          <w:rFonts w:ascii="仿宋" w:eastAsia="仿宋" w:hAnsi="仿宋" w:hint="eastAsia"/>
          <w:kern w:val="0"/>
          <w:sz w:val="28"/>
          <w:szCs w:val="28"/>
        </w:rPr>
        <w:t>月的第二次河北大学疫情阻击战中，护理学研究生主动请缨，为三个校区提供核酸检测服务，截止到</w:t>
      </w:r>
      <w:r w:rsidRPr="00BC25D2">
        <w:rPr>
          <w:rFonts w:ascii="仿宋" w:eastAsia="仿宋" w:hAnsi="仿宋"/>
          <w:kern w:val="0"/>
          <w:sz w:val="28"/>
          <w:szCs w:val="28"/>
        </w:rPr>
        <w:t>2022</w:t>
      </w:r>
      <w:r w:rsidRPr="00BC25D2">
        <w:rPr>
          <w:rFonts w:ascii="仿宋" w:eastAsia="仿宋" w:hAnsi="仿宋" w:hint="eastAsia"/>
          <w:kern w:val="0"/>
          <w:sz w:val="28"/>
          <w:szCs w:val="28"/>
        </w:rPr>
        <w:t>年</w:t>
      </w:r>
      <w:r w:rsidRPr="00BC25D2">
        <w:rPr>
          <w:rFonts w:ascii="仿宋" w:eastAsia="仿宋" w:hAnsi="仿宋"/>
          <w:kern w:val="0"/>
          <w:sz w:val="28"/>
          <w:szCs w:val="28"/>
        </w:rPr>
        <w:t>12</w:t>
      </w:r>
      <w:r w:rsidRPr="00BC25D2">
        <w:rPr>
          <w:rFonts w:ascii="仿宋" w:eastAsia="仿宋" w:hAnsi="仿宋" w:hint="eastAsia"/>
          <w:kern w:val="0"/>
          <w:sz w:val="28"/>
          <w:szCs w:val="28"/>
        </w:rPr>
        <w:t>月初，连续</w:t>
      </w:r>
      <w:r w:rsidRPr="00BC25D2">
        <w:rPr>
          <w:rFonts w:ascii="仿宋" w:eastAsia="仿宋" w:hAnsi="仿宋"/>
          <w:kern w:val="0"/>
          <w:sz w:val="28"/>
          <w:szCs w:val="28"/>
        </w:rPr>
        <w:t>15</w:t>
      </w:r>
      <w:r w:rsidRPr="00BC25D2">
        <w:rPr>
          <w:rFonts w:ascii="仿宋" w:eastAsia="仿宋" w:hAnsi="仿宋" w:hint="eastAsia"/>
          <w:kern w:val="0"/>
          <w:sz w:val="28"/>
          <w:szCs w:val="28"/>
        </w:rPr>
        <w:t>天的志愿服务，累计服务</w:t>
      </w:r>
      <w:r w:rsidRPr="00BC25D2">
        <w:rPr>
          <w:rFonts w:ascii="仿宋" w:eastAsia="仿宋" w:hAnsi="仿宋"/>
          <w:kern w:val="0"/>
          <w:sz w:val="28"/>
          <w:szCs w:val="28"/>
        </w:rPr>
        <w:t>10</w:t>
      </w:r>
      <w:r w:rsidRPr="00BC25D2">
        <w:rPr>
          <w:rFonts w:ascii="仿宋" w:eastAsia="仿宋" w:hAnsi="仿宋" w:hint="eastAsia"/>
          <w:kern w:val="0"/>
          <w:sz w:val="28"/>
          <w:szCs w:val="28"/>
        </w:rPr>
        <w:t>万余人次；此外，从</w:t>
      </w:r>
      <w:r w:rsidRPr="00BC25D2">
        <w:rPr>
          <w:rFonts w:ascii="仿宋" w:eastAsia="仿宋" w:hAnsi="仿宋"/>
          <w:kern w:val="0"/>
          <w:sz w:val="28"/>
          <w:szCs w:val="28"/>
        </w:rPr>
        <w:t>11</w:t>
      </w:r>
      <w:r w:rsidRPr="00BC25D2">
        <w:rPr>
          <w:rFonts w:ascii="仿宋" w:eastAsia="仿宋" w:hAnsi="仿宋" w:hint="eastAsia"/>
          <w:kern w:val="0"/>
          <w:sz w:val="28"/>
          <w:szCs w:val="28"/>
        </w:rPr>
        <w:t>月</w:t>
      </w:r>
      <w:r w:rsidRPr="00BC25D2">
        <w:rPr>
          <w:rFonts w:ascii="仿宋" w:eastAsia="仿宋" w:hAnsi="仿宋"/>
          <w:kern w:val="0"/>
          <w:sz w:val="28"/>
          <w:szCs w:val="28"/>
        </w:rPr>
        <w:t>17</w:t>
      </w:r>
      <w:r w:rsidRPr="00BC25D2">
        <w:rPr>
          <w:rFonts w:ascii="仿宋" w:eastAsia="仿宋" w:hAnsi="仿宋" w:hint="eastAsia"/>
          <w:kern w:val="0"/>
          <w:sz w:val="28"/>
          <w:szCs w:val="28"/>
        </w:rPr>
        <w:t>日至</w:t>
      </w:r>
      <w:r w:rsidRPr="00BC25D2">
        <w:rPr>
          <w:rFonts w:ascii="仿宋" w:eastAsia="仿宋" w:hAnsi="仿宋"/>
          <w:kern w:val="0"/>
          <w:sz w:val="28"/>
          <w:szCs w:val="28"/>
        </w:rPr>
        <w:t>12</w:t>
      </w:r>
      <w:r w:rsidRPr="00BC25D2">
        <w:rPr>
          <w:rFonts w:ascii="仿宋" w:eastAsia="仿宋" w:hAnsi="仿宋" w:hint="eastAsia"/>
          <w:kern w:val="0"/>
          <w:sz w:val="28"/>
          <w:szCs w:val="28"/>
        </w:rPr>
        <w:t>月初，在为期半个月的核酸检测志愿工作中，研究生志愿者们完成了一系列高强度核酸采集工作，全程操作熟练与规范。在零感染的基础上，圆满完成了三个校区以及隔离点的核酸检测任务，采集人数超过</w:t>
      </w:r>
      <w:r w:rsidRPr="00BC25D2">
        <w:rPr>
          <w:rFonts w:ascii="仿宋" w:eastAsia="仿宋" w:hAnsi="仿宋" w:hint="eastAsia"/>
          <w:kern w:val="0"/>
          <w:sz w:val="28"/>
          <w:szCs w:val="28"/>
        </w:rPr>
        <w:t>13</w:t>
      </w:r>
      <w:r w:rsidRPr="00BC25D2">
        <w:rPr>
          <w:rFonts w:ascii="仿宋" w:eastAsia="仿宋" w:hAnsi="仿宋" w:hint="eastAsia"/>
          <w:kern w:val="0"/>
          <w:sz w:val="28"/>
          <w:szCs w:val="28"/>
        </w:rPr>
        <w:t>万次。在此过程中，护理学子以脚踏实地、乐于助人、甘于奉献的实际行动展现爱国、爱校之心，充分彰显了医学生的责任与担当。</w:t>
      </w:r>
    </w:p>
    <w:p w:rsidR="00316DB3" w:rsidRPr="00BC25D2" w:rsidRDefault="00A30095">
      <w:pPr>
        <w:spacing w:line="360" w:lineRule="auto"/>
        <w:ind w:firstLineChars="200" w:firstLine="562"/>
        <w:rPr>
          <w:rFonts w:ascii="仿宋" w:eastAsia="仿宋" w:hAnsi="仿宋"/>
          <w:b/>
          <w:bCs/>
          <w:kern w:val="0"/>
          <w:sz w:val="28"/>
          <w:szCs w:val="28"/>
        </w:rPr>
      </w:pPr>
      <w:r w:rsidRPr="00BC25D2">
        <w:rPr>
          <w:rFonts w:ascii="仿宋" w:eastAsia="仿宋" w:hAnsi="仿宋" w:hint="eastAsia"/>
          <w:b/>
          <w:bCs/>
          <w:kern w:val="0"/>
          <w:sz w:val="28"/>
          <w:szCs w:val="28"/>
        </w:rPr>
        <w:lastRenderedPageBreak/>
        <w:t>3.</w:t>
      </w:r>
      <w:r w:rsidRPr="00BC25D2">
        <w:rPr>
          <w:rFonts w:ascii="仿宋" w:eastAsia="仿宋" w:hAnsi="仿宋"/>
          <w:b/>
          <w:bCs/>
          <w:kern w:val="0"/>
          <w:sz w:val="28"/>
          <w:szCs w:val="28"/>
        </w:rPr>
        <w:t>3</w:t>
      </w:r>
      <w:r w:rsidRPr="00BC25D2">
        <w:rPr>
          <w:rFonts w:ascii="仿宋" w:eastAsia="仿宋" w:hAnsi="仿宋"/>
          <w:b/>
          <w:bCs/>
          <w:kern w:val="0"/>
          <w:sz w:val="28"/>
          <w:szCs w:val="28"/>
        </w:rPr>
        <w:t>课程教学</w:t>
      </w:r>
    </w:p>
    <w:p w:rsidR="00316DB3" w:rsidRPr="00BC25D2" w:rsidRDefault="00A30095">
      <w:pPr>
        <w:adjustRightInd w:val="0"/>
        <w:spacing w:line="360" w:lineRule="auto"/>
        <w:ind w:firstLineChars="200" w:firstLine="560"/>
        <w:textAlignment w:val="baseline"/>
        <w:rPr>
          <w:rFonts w:ascii="仿宋" w:eastAsia="仿宋" w:hAnsi="仿宋" w:cs="宋体"/>
          <w:bCs/>
          <w:kern w:val="0"/>
          <w:sz w:val="28"/>
          <w:szCs w:val="28"/>
        </w:rPr>
      </w:pPr>
      <w:r w:rsidRPr="00BC25D2">
        <w:rPr>
          <w:rFonts w:ascii="仿宋" w:eastAsia="仿宋" w:hAnsi="仿宋" w:cs="宋体"/>
          <w:bCs/>
          <w:kern w:val="0"/>
          <w:sz w:val="28"/>
          <w:szCs w:val="28"/>
        </w:rPr>
        <w:t>3.3.1</w:t>
      </w:r>
      <w:r w:rsidRPr="00BC25D2">
        <w:rPr>
          <w:rFonts w:ascii="仿宋" w:eastAsia="仿宋" w:hAnsi="仿宋" w:cs="宋体"/>
          <w:bCs/>
          <w:kern w:val="0"/>
          <w:sz w:val="28"/>
          <w:szCs w:val="28"/>
        </w:rPr>
        <w:t>本学位点开设的核心课程及主讲教师</w:t>
      </w:r>
    </w:p>
    <w:tbl>
      <w:tblPr>
        <w:tblW w:w="8553" w:type="dxa"/>
        <w:tblLayout w:type="fixed"/>
        <w:tblCellMar>
          <w:left w:w="28" w:type="dxa"/>
          <w:right w:w="28" w:type="dxa"/>
        </w:tblCellMar>
        <w:tblLook w:val="04A0"/>
      </w:tblPr>
      <w:tblGrid>
        <w:gridCol w:w="632"/>
        <w:gridCol w:w="1948"/>
        <w:gridCol w:w="1323"/>
        <w:gridCol w:w="1652"/>
        <w:gridCol w:w="1104"/>
        <w:gridCol w:w="1024"/>
        <w:gridCol w:w="870"/>
      </w:tblGrid>
      <w:tr w:rsidR="00316DB3" w:rsidRPr="00BC25D2">
        <w:trPr>
          <w:cantSplit/>
          <w:trHeight w:val="538"/>
        </w:trPr>
        <w:tc>
          <w:tcPr>
            <w:tcW w:w="8553" w:type="dxa"/>
            <w:gridSpan w:val="7"/>
            <w:tcBorders>
              <w:top w:val="single" w:sz="12" w:space="0" w:color="auto"/>
              <w:left w:val="single" w:sz="12" w:space="0" w:color="auto"/>
              <w:bottom w:val="single" w:sz="12" w:space="0" w:color="auto"/>
              <w:right w:val="single" w:sz="12" w:space="0" w:color="auto"/>
            </w:tcBorders>
            <w:vAlign w:val="center"/>
          </w:tcPr>
          <w:p w:rsidR="00316DB3" w:rsidRPr="00BC25D2" w:rsidRDefault="00A30095">
            <w:pPr>
              <w:adjustRightInd w:val="0"/>
              <w:spacing w:line="360" w:lineRule="auto"/>
              <w:jc w:val="center"/>
              <w:textAlignment w:val="baseline"/>
              <w:rPr>
                <w:rFonts w:ascii="仿宋" w:eastAsia="仿宋" w:hAnsi="仿宋"/>
                <w:b/>
                <w:bCs/>
                <w:kern w:val="0"/>
                <w:sz w:val="24"/>
              </w:rPr>
            </w:pPr>
            <w:r w:rsidRPr="00BC25D2">
              <w:rPr>
                <w:rFonts w:ascii="仿宋" w:eastAsia="仿宋" w:hAnsi="仿宋" w:hint="eastAsia"/>
                <w:b/>
                <w:bCs/>
                <w:kern w:val="0"/>
                <w:sz w:val="24"/>
              </w:rPr>
              <w:t>目前开设的硕士研究生核心课程及主讲教师</w:t>
            </w:r>
          </w:p>
        </w:tc>
      </w:tr>
      <w:tr w:rsidR="00316DB3" w:rsidRPr="00BC25D2">
        <w:trPr>
          <w:cantSplit/>
          <w:trHeight w:val="477"/>
        </w:trPr>
        <w:tc>
          <w:tcPr>
            <w:tcW w:w="632" w:type="dxa"/>
            <w:vMerge w:val="restart"/>
            <w:tcBorders>
              <w:top w:val="single" w:sz="12" w:space="0" w:color="auto"/>
              <w:left w:val="single" w:sz="12"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序号</w:t>
            </w:r>
          </w:p>
        </w:tc>
        <w:tc>
          <w:tcPr>
            <w:tcW w:w="1948" w:type="dxa"/>
            <w:vMerge w:val="restart"/>
            <w:tcBorders>
              <w:top w:val="single" w:sz="12"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课程名称</w:t>
            </w:r>
          </w:p>
        </w:tc>
        <w:tc>
          <w:tcPr>
            <w:tcW w:w="1323" w:type="dxa"/>
            <w:vMerge w:val="restart"/>
            <w:tcBorders>
              <w:top w:val="single" w:sz="12"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课程类型</w:t>
            </w:r>
          </w:p>
        </w:tc>
        <w:tc>
          <w:tcPr>
            <w:tcW w:w="2756" w:type="dxa"/>
            <w:gridSpan w:val="2"/>
            <w:tcBorders>
              <w:top w:val="single" w:sz="12"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主讲教师</w:t>
            </w:r>
          </w:p>
        </w:tc>
        <w:tc>
          <w:tcPr>
            <w:tcW w:w="1024" w:type="dxa"/>
            <w:tcBorders>
              <w:top w:val="single" w:sz="12"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学时</w:t>
            </w:r>
            <w:r w:rsidRPr="00BC25D2">
              <w:rPr>
                <w:rFonts w:ascii="仿宋" w:eastAsia="仿宋" w:hAnsi="仿宋"/>
                <w:kern w:val="0"/>
                <w:sz w:val="24"/>
              </w:rPr>
              <w:t>/</w:t>
            </w:r>
            <w:r w:rsidRPr="00BC25D2">
              <w:rPr>
                <w:rFonts w:ascii="仿宋" w:eastAsia="仿宋" w:hAnsi="仿宋" w:hint="eastAsia"/>
                <w:kern w:val="0"/>
                <w:sz w:val="24"/>
              </w:rPr>
              <w:t>学分</w:t>
            </w:r>
          </w:p>
        </w:tc>
        <w:tc>
          <w:tcPr>
            <w:tcW w:w="870" w:type="dxa"/>
            <w:tcBorders>
              <w:top w:val="single" w:sz="12" w:space="0" w:color="auto"/>
              <w:left w:val="single" w:sz="4" w:space="0" w:color="auto"/>
              <w:bottom w:val="single" w:sz="4" w:space="0" w:color="auto"/>
              <w:right w:val="single" w:sz="12"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授课</w:t>
            </w:r>
          </w:p>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语言</w:t>
            </w:r>
          </w:p>
        </w:tc>
      </w:tr>
      <w:tr w:rsidR="00316DB3" w:rsidRPr="00BC25D2">
        <w:trPr>
          <w:cantSplit/>
          <w:trHeight w:val="566"/>
        </w:trPr>
        <w:tc>
          <w:tcPr>
            <w:tcW w:w="632" w:type="dxa"/>
            <w:vMerge/>
            <w:tcBorders>
              <w:top w:val="single" w:sz="4" w:space="0" w:color="auto"/>
              <w:left w:val="single" w:sz="12" w:space="0" w:color="auto"/>
              <w:bottom w:val="single" w:sz="4" w:space="0" w:color="auto"/>
              <w:right w:val="single" w:sz="4" w:space="0" w:color="auto"/>
            </w:tcBorders>
          </w:tcPr>
          <w:p w:rsidR="00316DB3" w:rsidRPr="00BC25D2" w:rsidRDefault="00316DB3">
            <w:pPr>
              <w:adjustRightInd w:val="0"/>
              <w:spacing w:line="360" w:lineRule="auto"/>
              <w:textAlignment w:val="baseline"/>
              <w:rPr>
                <w:rFonts w:ascii="仿宋" w:eastAsia="仿宋" w:hAnsi="仿宋"/>
                <w:kern w:val="0"/>
                <w:sz w:val="24"/>
              </w:rPr>
            </w:pPr>
          </w:p>
        </w:tc>
        <w:tc>
          <w:tcPr>
            <w:tcW w:w="1948" w:type="dxa"/>
            <w:vMerge/>
            <w:tcBorders>
              <w:top w:val="single" w:sz="4" w:space="0" w:color="auto"/>
              <w:left w:val="single" w:sz="4" w:space="0" w:color="auto"/>
              <w:bottom w:val="single" w:sz="4" w:space="0" w:color="auto"/>
              <w:right w:val="single" w:sz="4" w:space="0" w:color="auto"/>
            </w:tcBorders>
          </w:tcPr>
          <w:p w:rsidR="00316DB3" w:rsidRPr="00BC25D2" w:rsidRDefault="00316DB3">
            <w:pPr>
              <w:adjustRightInd w:val="0"/>
              <w:spacing w:line="360" w:lineRule="auto"/>
              <w:textAlignment w:val="baseline"/>
              <w:rPr>
                <w:rFonts w:ascii="仿宋" w:eastAsia="仿宋" w:hAnsi="仿宋"/>
                <w:kern w:val="0"/>
                <w:sz w:val="24"/>
              </w:rPr>
            </w:pPr>
          </w:p>
        </w:tc>
        <w:tc>
          <w:tcPr>
            <w:tcW w:w="1323" w:type="dxa"/>
            <w:vMerge/>
            <w:tcBorders>
              <w:top w:val="single" w:sz="4" w:space="0" w:color="auto"/>
              <w:left w:val="single" w:sz="4" w:space="0" w:color="auto"/>
              <w:bottom w:val="single" w:sz="4" w:space="0" w:color="auto"/>
              <w:right w:val="single" w:sz="4" w:space="0" w:color="auto"/>
            </w:tcBorders>
          </w:tcPr>
          <w:p w:rsidR="00316DB3" w:rsidRPr="00BC25D2" w:rsidRDefault="00316DB3">
            <w:pPr>
              <w:adjustRightInd w:val="0"/>
              <w:spacing w:line="360" w:lineRule="auto"/>
              <w:textAlignment w:val="baseline"/>
              <w:rPr>
                <w:rFonts w:ascii="仿宋" w:eastAsia="仿宋" w:hAnsi="仿宋"/>
                <w:kern w:val="0"/>
                <w:sz w:val="24"/>
              </w:rPr>
            </w:pPr>
          </w:p>
        </w:tc>
        <w:tc>
          <w:tcPr>
            <w:tcW w:w="1652"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姓名</w:t>
            </w:r>
          </w:p>
        </w:tc>
        <w:tc>
          <w:tcPr>
            <w:tcW w:w="110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专业技术职务</w:t>
            </w:r>
          </w:p>
        </w:tc>
        <w:tc>
          <w:tcPr>
            <w:tcW w:w="1024" w:type="dxa"/>
            <w:tcBorders>
              <w:top w:val="single" w:sz="4" w:space="0" w:color="auto"/>
              <w:left w:val="single" w:sz="4" w:space="0" w:color="auto"/>
              <w:bottom w:val="single" w:sz="4" w:space="0" w:color="auto"/>
              <w:right w:val="single" w:sz="4" w:space="0" w:color="auto"/>
            </w:tcBorders>
          </w:tcPr>
          <w:p w:rsidR="00316DB3" w:rsidRPr="00BC25D2" w:rsidRDefault="00316DB3">
            <w:pPr>
              <w:adjustRightInd w:val="0"/>
              <w:spacing w:line="360" w:lineRule="auto"/>
              <w:textAlignment w:val="baseline"/>
              <w:rPr>
                <w:rFonts w:ascii="仿宋" w:eastAsia="仿宋" w:hAnsi="仿宋"/>
                <w:kern w:val="0"/>
                <w:sz w:val="24"/>
              </w:rPr>
            </w:pPr>
          </w:p>
        </w:tc>
        <w:tc>
          <w:tcPr>
            <w:tcW w:w="870" w:type="dxa"/>
            <w:tcBorders>
              <w:top w:val="single" w:sz="4" w:space="0" w:color="auto"/>
              <w:left w:val="single" w:sz="4" w:space="0" w:color="auto"/>
              <w:bottom w:val="single" w:sz="4" w:space="0" w:color="auto"/>
              <w:right w:val="single" w:sz="12" w:space="0" w:color="auto"/>
            </w:tcBorders>
          </w:tcPr>
          <w:p w:rsidR="00316DB3" w:rsidRPr="00BC25D2" w:rsidRDefault="00316DB3">
            <w:pPr>
              <w:adjustRightInd w:val="0"/>
              <w:spacing w:line="360" w:lineRule="auto"/>
              <w:textAlignment w:val="baseline"/>
              <w:rPr>
                <w:rFonts w:ascii="仿宋" w:eastAsia="仿宋" w:hAnsi="仿宋"/>
                <w:kern w:val="0"/>
                <w:sz w:val="24"/>
              </w:rPr>
            </w:pPr>
          </w:p>
        </w:tc>
      </w:tr>
      <w:tr w:rsidR="00316DB3" w:rsidRPr="00BC25D2">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1</w:t>
            </w:r>
          </w:p>
        </w:tc>
        <w:tc>
          <w:tcPr>
            <w:tcW w:w="1948"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护理研究</w:t>
            </w:r>
          </w:p>
        </w:tc>
        <w:tc>
          <w:tcPr>
            <w:tcW w:w="1323"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学位课</w:t>
            </w:r>
          </w:p>
        </w:tc>
        <w:tc>
          <w:tcPr>
            <w:tcW w:w="1652"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王彦、石潇洋</w:t>
            </w:r>
          </w:p>
        </w:tc>
        <w:tc>
          <w:tcPr>
            <w:tcW w:w="110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rPr>
                <w:rFonts w:ascii="仿宋" w:eastAsia="仿宋" w:hAnsi="仿宋"/>
                <w:sz w:val="24"/>
              </w:rPr>
            </w:pPr>
            <w:r w:rsidRPr="00BC25D2">
              <w:rPr>
                <w:rFonts w:ascii="仿宋" w:eastAsia="仿宋" w:hAnsi="仿宋" w:hint="eastAsia"/>
                <w:sz w:val="24"/>
              </w:rPr>
              <w:t>教授</w:t>
            </w:r>
            <w:r w:rsidRPr="00BC25D2">
              <w:rPr>
                <w:rFonts w:ascii="仿宋" w:eastAsia="仿宋" w:hAnsi="仿宋" w:hint="eastAsia"/>
                <w:sz w:val="24"/>
              </w:rPr>
              <w:t>/</w:t>
            </w:r>
            <w:r w:rsidRPr="00BC25D2">
              <w:rPr>
                <w:rFonts w:ascii="仿宋" w:eastAsia="仿宋" w:hAnsi="仿宋" w:hint="eastAsia"/>
                <w:sz w:val="24"/>
              </w:rPr>
              <w:t>讲师</w:t>
            </w:r>
          </w:p>
        </w:tc>
        <w:tc>
          <w:tcPr>
            <w:tcW w:w="1024" w:type="dxa"/>
            <w:tcBorders>
              <w:top w:val="single" w:sz="4" w:space="0" w:color="auto"/>
              <w:left w:val="single" w:sz="4" w:space="0" w:color="auto"/>
              <w:bottom w:val="single" w:sz="4" w:space="0" w:color="auto"/>
              <w:right w:val="single" w:sz="4" w:space="0" w:color="auto"/>
            </w:tcBorders>
            <w:vAlign w:val="center"/>
          </w:tcPr>
          <w:p w:rsidR="00316DB3" w:rsidRPr="00BC25D2" w:rsidRDefault="00AD6563">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34/2</w:t>
            </w:r>
          </w:p>
        </w:tc>
        <w:tc>
          <w:tcPr>
            <w:tcW w:w="870" w:type="dxa"/>
            <w:tcBorders>
              <w:top w:val="single" w:sz="4" w:space="0" w:color="auto"/>
              <w:left w:val="single" w:sz="4" w:space="0" w:color="auto"/>
              <w:bottom w:val="single" w:sz="4" w:space="0" w:color="auto"/>
              <w:right w:val="single" w:sz="12"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316DB3" w:rsidRPr="00BC25D2">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2</w:t>
            </w:r>
          </w:p>
        </w:tc>
        <w:tc>
          <w:tcPr>
            <w:tcW w:w="1948"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护理理论</w:t>
            </w:r>
          </w:p>
        </w:tc>
        <w:tc>
          <w:tcPr>
            <w:tcW w:w="1323"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学位课</w:t>
            </w:r>
          </w:p>
        </w:tc>
        <w:tc>
          <w:tcPr>
            <w:tcW w:w="1652"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井坤娟、刘春蕾</w:t>
            </w:r>
          </w:p>
        </w:tc>
        <w:tc>
          <w:tcPr>
            <w:tcW w:w="110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rPr>
                <w:rFonts w:ascii="仿宋" w:eastAsia="仿宋" w:hAnsi="仿宋"/>
                <w:sz w:val="24"/>
              </w:rPr>
            </w:pPr>
            <w:r w:rsidRPr="00BC25D2">
              <w:rPr>
                <w:rFonts w:ascii="仿宋" w:eastAsia="仿宋" w:hAnsi="仿宋" w:hint="eastAsia"/>
                <w:sz w:val="24"/>
              </w:rPr>
              <w:t>教授</w:t>
            </w:r>
            <w:r w:rsidRPr="00BC25D2">
              <w:rPr>
                <w:rFonts w:ascii="仿宋" w:eastAsia="仿宋" w:hAnsi="仿宋" w:hint="eastAsia"/>
                <w:sz w:val="24"/>
              </w:rPr>
              <w:t>/</w:t>
            </w:r>
            <w:r w:rsidRPr="00BC25D2">
              <w:rPr>
                <w:rFonts w:ascii="仿宋" w:eastAsia="仿宋" w:hAnsi="仿宋" w:hint="eastAsia"/>
                <w:sz w:val="24"/>
              </w:rPr>
              <w:t>讲师</w:t>
            </w:r>
          </w:p>
        </w:tc>
        <w:tc>
          <w:tcPr>
            <w:tcW w:w="102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34/2</w:t>
            </w:r>
          </w:p>
        </w:tc>
        <w:tc>
          <w:tcPr>
            <w:tcW w:w="870" w:type="dxa"/>
            <w:tcBorders>
              <w:top w:val="single" w:sz="4" w:space="0" w:color="auto"/>
              <w:left w:val="single" w:sz="4" w:space="0" w:color="auto"/>
              <w:bottom w:val="single" w:sz="4" w:space="0" w:color="auto"/>
              <w:right w:val="single" w:sz="12"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007C1F" w:rsidRPr="00BC25D2" w:rsidTr="00007C1F">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3</w:t>
            </w:r>
          </w:p>
        </w:tc>
        <w:tc>
          <w:tcPr>
            <w:tcW w:w="1948"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循证护理</w:t>
            </w:r>
          </w:p>
        </w:tc>
        <w:tc>
          <w:tcPr>
            <w:tcW w:w="1323"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学位课</w:t>
            </w:r>
          </w:p>
        </w:tc>
        <w:tc>
          <w:tcPr>
            <w:tcW w:w="1652"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杨兰兰、杜少英</w:t>
            </w:r>
          </w:p>
        </w:tc>
        <w:tc>
          <w:tcPr>
            <w:tcW w:w="110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rPr>
                <w:rFonts w:ascii="仿宋" w:eastAsia="仿宋" w:hAnsi="仿宋"/>
                <w:sz w:val="24"/>
              </w:rPr>
            </w:pPr>
            <w:r w:rsidRPr="00BC25D2">
              <w:rPr>
                <w:rFonts w:ascii="仿宋" w:eastAsia="仿宋" w:hAnsi="仿宋" w:hint="eastAsia"/>
                <w:sz w:val="24"/>
              </w:rPr>
              <w:t>副教授</w:t>
            </w:r>
          </w:p>
        </w:tc>
        <w:tc>
          <w:tcPr>
            <w:tcW w:w="102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007C1F">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34</w:t>
            </w:r>
            <w:r w:rsidRPr="00BC25D2">
              <w:rPr>
                <w:rFonts w:ascii="仿宋" w:eastAsia="仿宋" w:hAnsi="仿宋" w:hint="eastAsia"/>
                <w:kern w:val="0"/>
                <w:sz w:val="24"/>
              </w:rPr>
              <w:t>/</w:t>
            </w:r>
            <w:r w:rsidRPr="00BC25D2">
              <w:rPr>
                <w:rFonts w:ascii="仿宋" w:eastAsia="仿宋" w:hAnsi="仿宋"/>
                <w:kern w:val="0"/>
                <w:sz w:val="24"/>
              </w:rPr>
              <w:t>2</w:t>
            </w:r>
          </w:p>
        </w:tc>
        <w:tc>
          <w:tcPr>
            <w:tcW w:w="870" w:type="dxa"/>
            <w:tcBorders>
              <w:top w:val="single" w:sz="4" w:space="0" w:color="auto"/>
              <w:left w:val="single" w:sz="4" w:space="0" w:color="auto"/>
              <w:bottom w:val="single" w:sz="4" w:space="0" w:color="auto"/>
              <w:right w:val="single" w:sz="12"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007C1F" w:rsidRPr="00BC25D2" w:rsidTr="00007C1F">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4</w:t>
            </w:r>
          </w:p>
        </w:tc>
        <w:tc>
          <w:tcPr>
            <w:tcW w:w="1948"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医学统计学</w:t>
            </w:r>
          </w:p>
        </w:tc>
        <w:tc>
          <w:tcPr>
            <w:tcW w:w="1323"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非学位课</w:t>
            </w:r>
          </w:p>
        </w:tc>
        <w:tc>
          <w:tcPr>
            <w:tcW w:w="1652"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张红杰</w:t>
            </w:r>
          </w:p>
        </w:tc>
        <w:tc>
          <w:tcPr>
            <w:tcW w:w="110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rPr>
                <w:rFonts w:ascii="仿宋" w:eastAsia="仿宋" w:hAnsi="仿宋"/>
                <w:sz w:val="24"/>
              </w:rPr>
            </w:pPr>
            <w:r w:rsidRPr="00BC25D2">
              <w:rPr>
                <w:rFonts w:ascii="仿宋" w:eastAsia="仿宋" w:hAnsi="仿宋" w:hint="eastAsia"/>
                <w:sz w:val="24"/>
              </w:rPr>
              <w:t>教授</w:t>
            </w:r>
          </w:p>
        </w:tc>
        <w:tc>
          <w:tcPr>
            <w:tcW w:w="102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5</w:t>
            </w:r>
            <w:r w:rsidRPr="00BC25D2">
              <w:rPr>
                <w:rFonts w:ascii="仿宋" w:eastAsia="仿宋" w:hAnsi="仿宋"/>
                <w:kern w:val="0"/>
                <w:sz w:val="24"/>
              </w:rPr>
              <w:t>1/</w:t>
            </w:r>
            <w:r w:rsidRPr="00BC25D2">
              <w:rPr>
                <w:rFonts w:ascii="仿宋" w:eastAsia="仿宋" w:hAnsi="仿宋" w:hint="eastAsia"/>
                <w:kern w:val="0"/>
                <w:sz w:val="24"/>
              </w:rPr>
              <w:t>3</w:t>
            </w:r>
          </w:p>
        </w:tc>
        <w:tc>
          <w:tcPr>
            <w:tcW w:w="870" w:type="dxa"/>
            <w:tcBorders>
              <w:top w:val="single" w:sz="4" w:space="0" w:color="auto"/>
              <w:left w:val="single" w:sz="4" w:space="0" w:color="auto"/>
              <w:bottom w:val="single" w:sz="4" w:space="0" w:color="auto"/>
              <w:right w:val="single" w:sz="12"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007C1F" w:rsidRPr="00BC25D2" w:rsidTr="00007C1F">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5</w:t>
            </w:r>
          </w:p>
        </w:tc>
        <w:tc>
          <w:tcPr>
            <w:tcW w:w="1948"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SPSS统计软件应用</w:t>
            </w:r>
          </w:p>
        </w:tc>
        <w:tc>
          <w:tcPr>
            <w:tcW w:w="1323"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非学位课</w:t>
            </w:r>
          </w:p>
        </w:tc>
        <w:tc>
          <w:tcPr>
            <w:tcW w:w="1652"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张红杰</w:t>
            </w:r>
          </w:p>
        </w:tc>
        <w:tc>
          <w:tcPr>
            <w:tcW w:w="110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rPr>
                <w:rFonts w:ascii="仿宋" w:eastAsia="仿宋" w:hAnsi="仿宋"/>
                <w:sz w:val="24"/>
              </w:rPr>
            </w:pPr>
            <w:r w:rsidRPr="00BC25D2">
              <w:rPr>
                <w:rFonts w:ascii="仿宋" w:eastAsia="仿宋" w:hAnsi="仿宋" w:hint="eastAsia"/>
                <w:sz w:val="24"/>
              </w:rPr>
              <w:t>教授</w:t>
            </w:r>
          </w:p>
        </w:tc>
        <w:tc>
          <w:tcPr>
            <w:tcW w:w="102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007C1F">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3</w:t>
            </w:r>
            <w:r w:rsidRPr="00BC25D2">
              <w:rPr>
                <w:rFonts w:ascii="仿宋" w:eastAsia="仿宋" w:hAnsi="仿宋"/>
                <w:kern w:val="0"/>
                <w:sz w:val="24"/>
              </w:rPr>
              <w:t>4</w:t>
            </w:r>
            <w:r w:rsidRPr="00BC25D2">
              <w:rPr>
                <w:rFonts w:ascii="仿宋" w:eastAsia="仿宋" w:hAnsi="仿宋" w:hint="eastAsia"/>
                <w:kern w:val="0"/>
                <w:sz w:val="24"/>
              </w:rPr>
              <w:t>/2</w:t>
            </w:r>
          </w:p>
        </w:tc>
        <w:tc>
          <w:tcPr>
            <w:tcW w:w="870" w:type="dxa"/>
            <w:tcBorders>
              <w:top w:val="single" w:sz="4" w:space="0" w:color="auto"/>
              <w:left w:val="single" w:sz="4" w:space="0" w:color="auto"/>
              <w:bottom w:val="single" w:sz="4" w:space="0" w:color="auto"/>
              <w:right w:val="single" w:sz="12"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007C1F" w:rsidRPr="00BC25D2" w:rsidTr="00007C1F">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6</w:t>
            </w:r>
          </w:p>
        </w:tc>
        <w:tc>
          <w:tcPr>
            <w:tcW w:w="1948"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文献检索</w:t>
            </w:r>
          </w:p>
        </w:tc>
        <w:tc>
          <w:tcPr>
            <w:tcW w:w="1323"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非学位课</w:t>
            </w:r>
          </w:p>
        </w:tc>
        <w:tc>
          <w:tcPr>
            <w:tcW w:w="1652"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石磊</w:t>
            </w:r>
          </w:p>
        </w:tc>
        <w:tc>
          <w:tcPr>
            <w:tcW w:w="110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rPr>
                <w:rFonts w:ascii="仿宋" w:eastAsia="仿宋" w:hAnsi="仿宋"/>
                <w:sz w:val="24"/>
              </w:rPr>
            </w:pPr>
            <w:r w:rsidRPr="00BC25D2">
              <w:rPr>
                <w:rFonts w:ascii="仿宋" w:eastAsia="仿宋" w:hAnsi="仿宋" w:hint="eastAsia"/>
                <w:sz w:val="24"/>
              </w:rPr>
              <w:t>讲师</w:t>
            </w:r>
          </w:p>
        </w:tc>
        <w:tc>
          <w:tcPr>
            <w:tcW w:w="102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007C1F">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1</w:t>
            </w:r>
            <w:r w:rsidRPr="00BC25D2">
              <w:rPr>
                <w:rFonts w:ascii="仿宋" w:eastAsia="仿宋" w:hAnsi="仿宋"/>
                <w:kern w:val="0"/>
                <w:sz w:val="24"/>
              </w:rPr>
              <w:t>7</w:t>
            </w:r>
            <w:r w:rsidRPr="00BC25D2">
              <w:rPr>
                <w:rFonts w:ascii="仿宋" w:eastAsia="仿宋" w:hAnsi="仿宋" w:hint="eastAsia"/>
                <w:kern w:val="0"/>
                <w:sz w:val="24"/>
              </w:rPr>
              <w:t>/</w:t>
            </w:r>
            <w:r w:rsidRPr="00BC25D2">
              <w:rPr>
                <w:rFonts w:ascii="仿宋" w:eastAsia="仿宋" w:hAnsi="仿宋"/>
                <w:kern w:val="0"/>
                <w:sz w:val="24"/>
              </w:rPr>
              <w:t>1</w:t>
            </w:r>
          </w:p>
        </w:tc>
        <w:tc>
          <w:tcPr>
            <w:tcW w:w="870" w:type="dxa"/>
            <w:tcBorders>
              <w:top w:val="single" w:sz="4" w:space="0" w:color="auto"/>
              <w:left w:val="single" w:sz="4" w:space="0" w:color="auto"/>
              <w:bottom w:val="single" w:sz="4" w:space="0" w:color="auto"/>
              <w:right w:val="single" w:sz="12"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007C1F" w:rsidRPr="00BC25D2" w:rsidTr="00007C1F">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7</w:t>
            </w:r>
          </w:p>
        </w:tc>
        <w:tc>
          <w:tcPr>
            <w:tcW w:w="1948"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文献阅读与论文写作</w:t>
            </w:r>
          </w:p>
        </w:tc>
        <w:tc>
          <w:tcPr>
            <w:tcW w:w="1323"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非学位课</w:t>
            </w:r>
          </w:p>
        </w:tc>
        <w:tc>
          <w:tcPr>
            <w:tcW w:w="1652"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王彦、石潇洋</w:t>
            </w:r>
          </w:p>
        </w:tc>
        <w:tc>
          <w:tcPr>
            <w:tcW w:w="1104" w:type="dxa"/>
            <w:tcBorders>
              <w:top w:val="single" w:sz="4" w:space="0" w:color="auto"/>
              <w:left w:val="single" w:sz="4" w:space="0" w:color="auto"/>
              <w:bottom w:val="single" w:sz="4" w:space="0" w:color="auto"/>
              <w:right w:val="single" w:sz="4" w:space="0" w:color="auto"/>
            </w:tcBorders>
            <w:vAlign w:val="center"/>
          </w:tcPr>
          <w:p w:rsidR="00007C1F" w:rsidRPr="00BC25D2" w:rsidRDefault="00007C1F" w:rsidP="00F0034A">
            <w:pPr>
              <w:adjustRightInd w:val="0"/>
              <w:spacing w:line="360" w:lineRule="auto"/>
              <w:jc w:val="center"/>
              <w:rPr>
                <w:rFonts w:ascii="仿宋" w:eastAsia="仿宋" w:hAnsi="仿宋"/>
                <w:sz w:val="24"/>
              </w:rPr>
            </w:pPr>
            <w:r w:rsidRPr="00BC25D2">
              <w:rPr>
                <w:rFonts w:ascii="仿宋" w:eastAsia="仿宋" w:hAnsi="仿宋" w:hint="eastAsia"/>
                <w:sz w:val="24"/>
              </w:rPr>
              <w:t>教授/讲师</w:t>
            </w:r>
          </w:p>
        </w:tc>
        <w:tc>
          <w:tcPr>
            <w:tcW w:w="1024" w:type="dxa"/>
            <w:tcBorders>
              <w:top w:val="single" w:sz="4" w:space="0" w:color="auto"/>
              <w:left w:val="single" w:sz="4" w:space="0" w:color="auto"/>
              <w:bottom w:val="single" w:sz="4" w:space="0" w:color="auto"/>
              <w:right w:val="single" w:sz="4" w:space="0" w:color="auto"/>
            </w:tcBorders>
            <w:vAlign w:val="center"/>
          </w:tcPr>
          <w:p w:rsidR="00007C1F" w:rsidRPr="00BC25D2" w:rsidRDefault="000F29B9" w:rsidP="00007C1F">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34/2</w:t>
            </w:r>
          </w:p>
        </w:tc>
        <w:tc>
          <w:tcPr>
            <w:tcW w:w="870" w:type="dxa"/>
            <w:tcBorders>
              <w:top w:val="single" w:sz="4" w:space="0" w:color="auto"/>
              <w:left w:val="single" w:sz="4" w:space="0" w:color="auto"/>
              <w:bottom w:val="single" w:sz="4" w:space="0" w:color="auto"/>
              <w:right w:val="single" w:sz="12" w:space="0" w:color="auto"/>
            </w:tcBorders>
            <w:vAlign w:val="center"/>
          </w:tcPr>
          <w:p w:rsidR="00007C1F" w:rsidRPr="00BC25D2" w:rsidRDefault="00007C1F" w:rsidP="00F0034A">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316DB3" w:rsidRPr="00BC25D2">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316DB3" w:rsidRPr="00BC25D2" w:rsidRDefault="00007C1F">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8</w:t>
            </w:r>
          </w:p>
        </w:tc>
        <w:tc>
          <w:tcPr>
            <w:tcW w:w="1948"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护理教育</w:t>
            </w:r>
          </w:p>
        </w:tc>
        <w:tc>
          <w:tcPr>
            <w:tcW w:w="1323" w:type="dxa"/>
            <w:tcBorders>
              <w:top w:val="single" w:sz="4" w:space="0" w:color="auto"/>
              <w:left w:val="single" w:sz="4" w:space="0" w:color="auto"/>
              <w:bottom w:val="single" w:sz="4" w:space="0" w:color="auto"/>
              <w:right w:val="single" w:sz="4" w:space="0" w:color="auto"/>
            </w:tcBorders>
            <w:vAlign w:val="center"/>
          </w:tcPr>
          <w:p w:rsidR="00316DB3" w:rsidRPr="00BC25D2" w:rsidRDefault="00007C1F">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非学位课</w:t>
            </w:r>
          </w:p>
        </w:tc>
        <w:tc>
          <w:tcPr>
            <w:tcW w:w="1652"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井坤娟、任海静</w:t>
            </w:r>
          </w:p>
        </w:tc>
        <w:tc>
          <w:tcPr>
            <w:tcW w:w="110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教授</w:t>
            </w:r>
            <w:r w:rsidRPr="00BC25D2">
              <w:rPr>
                <w:rFonts w:ascii="仿宋" w:eastAsia="仿宋" w:hAnsi="仿宋" w:hint="eastAsia"/>
                <w:kern w:val="0"/>
                <w:sz w:val="24"/>
              </w:rPr>
              <w:t>/</w:t>
            </w:r>
            <w:r w:rsidRPr="00BC25D2">
              <w:rPr>
                <w:rFonts w:ascii="仿宋" w:eastAsia="仿宋" w:hAnsi="仿宋" w:hint="eastAsia"/>
                <w:kern w:val="0"/>
                <w:sz w:val="24"/>
              </w:rPr>
              <w:t>副教授</w:t>
            </w:r>
          </w:p>
        </w:tc>
        <w:tc>
          <w:tcPr>
            <w:tcW w:w="102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34</w:t>
            </w:r>
            <w:r w:rsidRPr="00BC25D2">
              <w:rPr>
                <w:rFonts w:ascii="仿宋" w:eastAsia="仿宋" w:hAnsi="仿宋" w:hint="eastAsia"/>
                <w:kern w:val="0"/>
                <w:sz w:val="24"/>
              </w:rPr>
              <w:t>/</w:t>
            </w:r>
            <w:r w:rsidRPr="00BC25D2">
              <w:rPr>
                <w:rFonts w:ascii="仿宋" w:eastAsia="仿宋" w:hAnsi="仿宋"/>
                <w:kern w:val="0"/>
                <w:sz w:val="24"/>
              </w:rPr>
              <w:t>2</w:t>
            </w:r>
          </w:p>
        </w:tc>
        <w:tc>
          <w:tcPr>
            <w:tcW w:w="870" w:type="dxa"/>
            <w:tcBorders>
              <w:top w:val="single" w:sz="4" w:space="0" w:color="auto"/>
              <w:left w:val="single" w:sz="4" w:space="0" w:color="auto"/>
              <w:bottom w:val="single" w:sz="4" w:space="0" w:color="auto"/>
              <w:right w:val="single" w:sz="12"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r w:rsidR="00316DB3" w:rsidRPr="00BC25D2">
        <w:trPr>
          <w:cantSplit/>
          <w:trHeight w:val="566"/>
        </w:trPr>
        <w:tc>
          <w:tcPr>
            <w:tcW w:w="632" w:type="dxa"/>
            <w:tcBorders>
              <w:top w:val="single" w:sz="4" w:space="0" w:color="auto"/>
              <w:left w:val="single" w:sz="12" w:space="0" w:color="auto"/>
              <w:bottom w:val="single" w:sz="4" w:space="0" w:color="auto"/>
              <w:right w:val="single" w:sz="4" w:space="0" w:color="auto"/>
            </w:tcBorders>
            <w:vAlign w:val="center"/>
          </w:tcPr>
          <w:p w:rsidR="00316DB3" w:rsidRPr="00BC25D2" w:rsidRDefault="00007C1F">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9</w:t>
            </w:r>
          </w:p>
        </w:tc>
        <w:tc>
          <w:tcPr>
            <w:tcW w:w="1948" w:type="dxa"/>
            <w:tcBorders>
              <w:top w:val="single" w:sz="4" w:space="0" w:color="auto"/>
              <w:left w:val="single" w:sz="4" w:space="0" w:color="auto"/>
              <w:bottom w:val="single" w:sz="4" w:space="0" w:color="auto"/>
              <w:right w:val="single" w:sz="4" w:space="0" w:color="auto"/>
            </w:tcBorders>
            <w:vAlign w:val="center"/>
          </w:tcPr>
          <w:p w:rsidR="00316DB3" w:rsidRPr="00BC25D2" w:rsidRDefault="00007C1F">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质性研究方法</w:t>
            </w:r>
          </w:p>
        </w:tc>
        <w:tc>
          <w:tcPr>
            <w:tcW w:w="1323"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非学位课</w:t>
            </w:r>
          </w:p>
        </w:tc>
        <w:tc>
          <w:tcPr>
            <w:tcW w:w="1652" w:type="dxa"/>
            <w:tcBorders>
              <w:top w:val="single" w:sz="4" w:space="0" w:color="auto"/>
              <w:left w:val="single" w:sz="4" w:space="0" w:color="auto"/>
              <w:bottom w:val="single" w:sz="4" w:space="0" w:color="auto"/>
              <w:right w:val="single" w:sz="4" w:space="0" w:color="auto"/>
            </w:tcBorders>
            <w:vAlign w:val="center"/>
          </w:tcPr>
          <w:p w:rsidR="00316DB3" w:rsidRPr="00BC25D2" w:rsidRDefault="00007C1F">
            <w:pPr>
              <w:adjustRightInd w:val="0"/>
              <w:spacing w:line="360" w:lineRule="auto"/>
              <w:jc w:val="center"/>
              <w:textAlignment w:val="baseline"/>
              <w:rPr>
                <w:rFonts w:ascii="仿宋" w:eastAsia="仿宋" w:hAnsi="仿宋"/>
                <w:kern w:val="0"/>
                <w:sz w:val="24"/>
              </w:rPr>
            </w:pPr>
            <w:r w:rsidRPr="00BC25D2">
              <w:rPr>
                <w:rFonts w:ascii="仿宋" w:eastAsia="仿宋" w:hAnsi="仿宋"/>
                <w:kern w:val="0"/>
                <w:sz w:val="24"/>
              </w:rPr>
              <w:t>刘春蕾、纪文文</w:t>
            </w:r>
          </w:p>
        </w:tc>
        <w:tc>
          <w:tcPr>
            <w:tcW w:w="1104" w:type="dxa"/>
            <w:tcBorders>
              <w:top w:val="single" w:sz="4" w:space="0" w:color="auto"/>
              <w:left w:val="single" w:sz="4" w:space="0" w:color="auto"/>
              <w:bottom w:val="single" w:sz="4" w:space="0" w:color="auto"/>
              <w:right w:val="single" w:sz="4" w:space="0" w:color="auto"/>
            </w:tcBorders>
            <w:vAlign w:val="center"/>
          </w:tcPr>
          <w:p w:rsidR="00316DB3" w:rsidRPr="00BC25D2" w:rsidRDefault="00A30095">
            <w:pPr>
              <w:adjustRightInd w:val="0"/>
              <w:spacing w:line="360" w:lineRule="auto"/>
              <w:jc w:val="center"/>
              <w:rPr>
                <w:rFonts w:ascii="仿宋" w:eastAsia="仿宋" w:hAnsi="仿宋"/>
                <w:sz w:val="24"/>
              </w:rPr>
            </w:pPr>
            <w:r w:rsidRPr="00BC25D2">
              <w:rPr>
                <w:rFonts w:ascii="仿宋" w:eastAsia="仿宋" w:hAnsi="仿宋" w:hint="eastAsia"/>
                <w:sz w:val="24"/>
              </w:rPr>
              <w:t>讲师</w:t>
            </w:r>
          </w:p>
        </w:tc>
        <w:tc>
          <w:tcPr>
            <w:tcW w:w="1024" w:type="dxa"/>
            <w:tcBorders>
              <w:top w:val="single" w:sz="4" w:space="0" w:color="auto"/>
              <w:left w:val="single" w:sz="4" w:space="0" w:color="auto"/>
              <w:bottom w:val="single" w:sz="4" w:space="0" w:color="auto"/>
              <w:right w:val="single" w:sz="4" w:space="0" w:color="auto"/>
            </w:tcBorders>
            <w:vAlign w:val="center"/>
          </w:tcPr>
          <w:p w:rsidR="00316DB3" w:rsidRPr="00BC25D2" w:rsidRDefault="00007C1F">
            <w:pPr>
              <w:adjustRightInd w:val="0"/>
              <w:spacing w:line="360" w:lineRule="auto"/>
              <w:jc w:val="center"/>
              <w:textAlignment w:val="center"/>
              <w:rPr>
                <w:rFonts w:ascii="仿宋" w:eastAsia="仿宋" w:hAnsi="仿宋"/>
                <w:kern w:val="0"/>
                <w:sz w:val="24"/>
              </w:rPr>
            </w:pPr>
            <w:r w:rsidRPr="00BC25D2">
              <w:rPr>
                <w:rFonts w:ascii="仿宋" w:eastAsia="仿宋" w:hAnsi="仿宋"/>
                <w:kern w:val="0"/>
                <w:sz w:val="24"/>
              </w:rPr>
              <w:t>34</w:t>
            </w:r>
            <w:r w:rsidRPr="00BC25D2">
              <w:rPr>
                <w:rFonts w:ascii="仿宋" w:eastAsia="仿宋" w:hAnsi="仿宋" w:hint="eastAsia"/>
                <w:kern w:val="0"/>
                <w:sz w:val="24"/>
              </w:rPr>
              <w:t>/</w:t>
            </w:r>
            <w:r w:rsidRPr="00BC25D2">
              <w:rPr>
                <w:rFonts w:ascii="仿宋" w:eastAsia="仿宋" w:hAnsi="仿宋"/>
                <w:kern w:val="0"/>
                <w:sz w:val="24"/>
              </w:rPr>
              <w:t>2</w:t>
            </w:r>
          </w:p>
        </w:tc>
        <w:tc>
          <w:tcPr>
            <w:tcW w:w="870" w:type="dxa"/>
            <w:tcBorders>
              <w:top w:val="single" w:sz="4" w:space="0" w:color="auto"/>
              <w:left w:val="single" w:sz="4" w:space="0" w:color="auto"/>
              <w:bottom w:val="single" w:sz="4" w:space="0" w:color="auto"/>
              <w:right w:val="single" w:sz="12" w:space="0" w:color="auto"/>
            </w:tcBorders>
            <w:vAlign w:val="center"/>
          </w:tcPr>
          <w:p w:rsidR="00316DB3" w:rsidRPr="00BC25D2" w:rsidRDefault="00A30095">
            <w:pPr>
              <w:adjustRightInd w:val="0"/>
              <w:spacing w:line="360" w:lineRule="auto"/>
              <w:jc w:val="center"/>
              <w:textAlignment w:val="baseline"/>
              <w:rPr>
                <w:rFonts w:ascii="仿宋" w:eastAsia="仿宋" w:hAnsi="仿宋"/>
                <w:kern w:val="0"/>
                <w:sz w:val="24"/>
              </w:rPr>
            </w:pPr>
            <w:r w:rsidRPr="00BC25D2">
              <w:rPr>
                <w:rFonts w:ascii="仿宋" w:eastAsia="仿宋" w:hAnsi="仿宋" w:hint="eastAsia"/>
                <w:kern w:val="0"/>
                <w:sz w:val="24"/>
              </w:rPr>
              <w:t>中文</w:t>
            </w:r>
          </w:p>
        </w:tc>
      </w:tr>
    </w:tbl>
    <w:p w:rsidR="00316DB3" w:rsidRPr="00BC25D2" w:rsidRDefault="00A30095">
      <w:pPr>
        <w:adjustRightInd w:val="0"/>
        <w:spacing w:line="360" w:lineRule="auto"/>
        <w:ind w:firstLineChars="200" w:firstLine="560"/>
        <w:textAlignment w:val="baseline"/>
        <w:rPr>
          <w:rFonts w:ascii="仿宋" w:eastAsia="仿宋" w:hAnsi="仿宋" w:cs="宋体"/>
          <w:kern w:val="0"/>
          <w:sz w:val="28"/>
          <w:szCs w:val="28"/>
        </w:rPr>
      </w:pPr>
      <w:r w:rsidRPr="00BC25D2">
        <w:rPr>
          <w:rFonts w:ascii="仿宋" w:eastAsia="仿宋" w:hAnsi="仿宋" w:cs="宋体" w:hint="eastAsia"/>
          <w:kern w:val="0"/>
          <w:sz w:val="28"/>
          <w:szCs w:val="28"/>
        </w:rPr>
        <w:t>3</w:t>
      </w:r>
      <w:r w:rsidRPr="00BC25D2">
        <w:rPr>
          <w:rFonts w:ascii="仿宋" w:eastAsia="仿宋" w:hAnsi="仿宋" w:cs="宋体"/>
          <w:kern w:val="0"/>
          <w:sz w:val="28"/>
          <w:szCs w:val="28"/>
        </w:rPr>
        <w:t>.3.2</w:t>
      </w:r>
      <w:r w:rsidRPr="00BC25D2">
        <w:rPr>
          <w:rFonts w:ascii="仿宋" w:eastAsia="仿宋" w:hAnsi="仿宋" w:cs="宋体" w:hint="eastAsia"/>
          <w:kern w:val="0"/>
          <w:sz w:val="28"/>
          <w:szCs w:val="28"/>
        </w:rPr>
        <w:t>课程教学质量和持续改进机制</w:t>
      </w:r>
    </w:p>
    <w:p w:rsidR="00316DB3" w:rsidRPr="00BC25D2" w:rsidRDefault="00A30095">
      <w:pPr>
        <w:adjustRightInd w:val="0"/>
        <w:spacing w:line="360" w:lineRule="auto"/>
        <w:ind w:firstLineChars="200" w:firstLine="560"/>
        <w:textAlignment w:val="baseline"/>
        <w:rPr>
          <w:rFonts w:ascii="仿宋" w:eastAsia="仿宋" w:hAnsi="仿宋" w:cs="宋体"/>
          <w:kern w:val="0"/>
          <w:sz w:val="28"/>
          <w:szCs w:val="28"/>
        </w:rPr>
      </w:pPr>
      <w:r w:rsidRPr="00BC25D2">
        <w:rPr>
          <w:rFonts w:ascii="仿宋" w:eastAsia="仿宋" w:hAnsi="仿宋" w:cs="宋体" w:hint="eastAsia"/>
          <w:kern w:val="0"/>
          <w:sz w:val="28"/>
          <w:szCs w:val="28"/>
        </w:rPr>
        <w:t>本学位点以培养目标为指导，制定了较为科学完备的人才培养方案和课程教学安排：（</w:t>
      </w:r>
      <w:r w:rsidRPr="00BC25D2">
        <w:rPr>
          <w:rFonts w:ascii="仿宋" w:eastAsia="仿宋" w:hAnsi="仿宋" w:cs="宋体" w:hint="eastAsia"/>
          <w:kern w:val="0"/>
          <w:sz w:val="28"/>
          <w:szCs w:val="28"/>
        </w:rPr>
        <w:t>1</w:t>
      </w:r>
      <w:r w:rsidRPr="00BC25D2">
        <w:rPr>
          <w:rFonts w:ascii="仿宋" w:eastAsia="仿宋" w:hAnsi="仿宋" w:cs="宋体" w:hint="eastAsia"/>
          <w:kern w:val="0"/>
          <w:sz w:val="28"/>
          <w:szCs w:val="28"/>
        </w:rPr>
        <w:t>）</w:t>
      </w:r>
      <w:r w:rsidRPr="00BC25D2">
        <w:rPr>
          <w:rFonts w:ascii="仿宋" w:eastAsia="仿宋" w:hAnsi="仿宋" w:cs="宋体"/>
          <w:kern w:val="0"/>
          <w:sz w:val="28"/>
          <w:szCs w:val="28"/>
        </w:rPr>
        <w:t>核心课程</w:t>
      </w:r>
      <w:r w:rsidRPr="00BC25D2">
        <w:rPr>
          <w:rFonts w:ascii="仿宋" w:eastAsia="仿宋" w:hAnsi="仿宋" w:cs="宋体" w:hint="eastAsia"/>
          <w:kern w:val="0"/>
          <w:sz w:val="28"/>
          <w:szCs w:val="28"/>
        </w:rPr>
        <w:t>由教学经验和科研成果突出的教授承担；（</w:t>
      </w:r>
      <w:r w:rsidRPr="00BC25D2">
        <w:rPr>
          <w:rFonts w:ascii="仿宋" w:eastAsia="仿宋" w:hAnsi="仿宋" w:cs="宋体" w:hint="eastAsia"/>
          <w:kern w:val="0"/>
          <w:sz w:val="28"/>
          <w:szCs w:val="28"/>
        </w:rPr>
        <w:t>2</w:t>
      </w:r>
      <w:r w:rsidRPr="00BC25D2">
        <w:rPr>
          <w:rFonts w:ascii="仿宋" w:eastAsia="仿宋" w:hAnsi="仿宋" w:cs="宋体" w:hint="eastAsia"/>
          <w:kern w:val="0"/>
          <w:sz w:val="28"/>
          <w:szCs w:val="28"/>
        </w:rPr>
        <w:t>）实行课程负责人制，发挥团队教学优势，每个团队均由教授、博士、硕士生导师、优秀青年教师组成。前沿课程采取导师</w:t>
      </w:r>
      <w:r w:rsidRPr="00BC25D2">
        <w:rPr>
          <w:rFonts w:ascii="仿宋" w:eastAsia="仿宋" w:hAnsi="仿宋" w:cs="宋体" w:hint="eastAsia"/>
          <w:kern w:val="0"/>
          <w:sz w:val="28"/>
          <w:szCs w:val="28"/>
        </w:rPr>
        <w:lastRenderedPageBreak/>
        <w:t>组或团队集体教学方式；（</w:t>
      </w:r>
      <w:r w:rsidRPr="00BC25D2">
        <w:rPr>
          <w:rFonts w:ascii="仿宋" w:eastAsia="仿宋" w:hAnsi="仿宋" w:cs="宋体" w:hint="eastAsia"/>
          <w:kern w:val="0"/>
          <w:sz w:val="28"/>
          <w:szCs w:val="28"/>
        </w:rPr>
        <w:t>3</w:t>
      </w:r>
      <w:r w:rsidRPr="00BC25D2">
        <w:rPr>
          <w:rFonts w:ascii="仿宋" w:eastAsia="仿宋" w:hAnsi="仿宋" w:cs="宋体" w:hint="eastAsia"/>
          <w:kern w:val="0"/>
          <w:sz w:val="28"/>
          <w:szCs w:val="28"/>
        </w:rPr>
        <w:t>）讲授与研讨相结合，培养学生自主学习、探讨、发表见解的能力，考核方式多元化；（</w:t>
      </w:r>
      <w:r w:rsidRPr="00BC25D2">
        <w:rPr>
          <w:rFonts w:ascii="仿宋" w:eastAsia="仿宋" w:hAnsi="仿宋" w:cs="宋体" w:hint="eastAsia"/>
          <w:kern w:val="0"/>
          <w:sz w:val="28"/>
          <w:szCs w:val="28"/>
        </w:rPr>
        <w:t>4</w:t>
      </w:r>
      <w:r w:rsidRPr="00BC25D2">
        <w:rPr>
          <w:rFonts w:ascii="仿宋" w:eastAsia="仿宋" w:hAnsi="仿宋" w:cs="宋体" w:hint="eastAsia"/>
          <w:kern w:val="0"/>
          <w:sz w:val="28"/>
          <w:szCs w:val="28"/>
        </w:rPr>
        <w:t>）激励青年教师深入教学研究和学术交流；（</w:t>
      </w:r>
      <w:r w:rsidRPr="00BC25D2">
        <w:rPr>
          <w:rFonts w:ascii="仿宋" w:eastAsia="仿宋" w:hAnsi="仿宋" w:cs="宋体" w:hint="eastAsia"/>
          <w:kern w:val="0"/>
          <w:sz w:val="28"/>
          <w:szCs w:val="28"/>
        </w:rPr>
        <w:t>5</w:t>
      </w:r>
      <w:r w:rsidRPr="00BC25D2">
        <w:rPr>
          <w:rFonts w:ascii="仿宋" w:eastAsia="仿宋" w:hAnsi="仿宋" w:cs="宋体" w:hint="eastAsia"/>
          <w:kern w:val="0"/>
          <w:sz w:val="28"/>
          <w:szCs w:val="28"/>
        </w:rPr>
        <w:t>）鼓励研究生参与指导本科生教学和创新活动；（</w:t>
      </w:r>
      <w:r w:rsidRPr="00BC25D2">
        <w:rPr>
          <w:rFonts w:ascii="仿宋" w:eastAsia="仿宋" w:hAnsi="仿宋" w:cs="宋体" w:hint="eastAsia"/>
          <w:kern w:val="0"/>
          <w:sz w:val="28"/>
          <w:szCs w:val="28"/>
        </w:rPr>
        <w:t>6</w:t>
      </w:r>
      <w:r w:rsidRPr="00BC25D2">
        <w:rPr>
          <w:rFonts w:ascii="仿宋" w:eastAsia="仿宋" w:hAnsi="仿宋" w:cs="宋体" w:hint="eastAsia"/>
          <w:kern w:val="0"/>
          <w:sz w:val="28"/>
          <w:szCs w:val="28"/>
        </w:rPr>
        <w:t>）定期轮流开展研究生主导的高水平文献报告会。</w:t>
      </w:r>
      <w:r w:rsidRPr="00BC25D2">
        <w:rPr>
          <w:rFonts w:ascii="仿宋" w:eastAsia="仿宋" w:hAnsi="仿宋" w:cs="宋体" w:hint="eastAsia"/>
          <w:kern w:val="0"/>
          <w:sz w:val="28"/>
          <w:szCs w:val="28"/>
        </w:rPr>
        <w:t xml:space="preserve"> </w:t>
      </w:r>
    </w:p>
    <w:p w:rsidR="00316DB3" w:rsidRPr="00BC25D2" w:rsidRDefault="00A30095">
      <w:pPr>
        <w:adjustRightInd w:val="0"/>
        <w:spacing w:line="360" w:lineRule="auto"/>
        <w:ind w:firstLineChars="200" w:firstLine="560"/>
        <w:textAlignment w:val="baseline"/>
        <w:rPr>
          <w:rFonts w:ascii="仿宋" w:eastAsia="仿宋" w:hAnsi="仿宋" w:cs="宋体"/>
          <w:kern w:val="0"/>
          <w:sz w:val="28"/>
          <w:szCs w:val="28"/>
        </w:rPr>
      </w:pPr>
      <w:r w:rsidRPr="00BC25D2">
        <w:rPr>
          <w:rFonts w:ascii="仿宋" w:eastAsia="仿宋" w:hAnsi="仿宋" w:cs="宋体" w:hint="eastAsia"/>
          <w:kern w:val="0"/>
          <w:sz w:val="28"/>
          <w:szCs w:val="28"/>
        </w:rPr>
        <w:t>本学科《培养方案》科学完备，能按护理学一级学科培养要求开出高水平专业课和前沿讲座课程且能够覆盖主干学科方向。必修课教学均由</w:t>
      </w:r>
      <w:r w:rsidRPr="00BC25D2">
        <w:rPr>
          <w:rFonts w:ascii="仿宋" w:eastAsia="仿宋" w:hAnsi="仿宋" w:cs="宋体" w:hint="eastAsia"/>
          <w:kern w:val="0"/>
          <w:sz w:val="28"/>
          <w:szCs w:val="28"/>
        </w:rPr>
        <w:t>高职人员担任。有反映本学科课程建设水平的研究成果。</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3</w:t>
      </w:r>
      <w:r w:rsidRPr="00BC25D2">
        <w:rPr>
          <w:rFonts w:ascii="仿宋" w:eastAsia="仿宋" w:hAnsi="仿宋"/>
          <w:b/>
          <w:bCs/>
          <w:kern w:val="0"/>
          <w:sz w:val="28"/>
          <w:szCs w:val="28"/>
        </w:rPr>
        <w:t>.4</w:t>
      </w:r>
      <w:r w:rsidRPr="00BC25D2">
        <w:rPr>
          <w:rFonts w:ascii="仿宋" w:eastAsia="仿宋" w:hAnsi="仿宋"/>
          <w:b/>
          <w:bCs/>
          <w:kern w:val="0"/>
          <w:sz w:val="28"/>
          <w:szCs w:val="28"/>
        </w:rPr>
        <w:t>导师指导</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遵照《河北大学</w:t>
      </w:r>
      <w:bookmarkStart w:id="7" w:name="OLE_LINK4"/>
      <w:r w:rsidRPr="00BC25D2">
        <w:rPr>
          <w:rFonts w:ascii="仿宋" w:eastAsia="仿宋" w:hAnsi="仿宋" w:hint="eastAsia"/>
          <w:kern w:val="0"/>
          <w:sz w:val="28"/>
          <w:szCs w:val="28"/>
        </w:rPr>
        <w:t>硕士生指导教师选聘与考核实施细则</w:t>
      </w:r>
      <w:bookmarkEnd w:id="7"/>
      <w:r w:rsidRPr="00BC25D2">
        <w:rPr>
          <w:rFonts w:ascii="仿宋" w:eastAsia="仿宋" w:hAnsi="仿宋" w:hint="eastAsia"/>
          <w:kern w:val="0"/>
          <w:sz w:val="28"/>
          <w:szCs w:val="28"/>
        </w:rPr>
        <w:t>》，制定了《河北大学护理学院硕士生指导教师选聘与考核实施细则》，选聘符合条件的校内教师及北京大学、国家体育总局等校外教授</w:t>
      </w:r>
      <w:r w:rsidRPr="00BC25D2">
        <w:rPr>
          <w:rFonts w:ascii="仿宋" w:eastAsia="仿宋" w:hAnsi="仿宋" w:hint="eastAsia"/>
          <w:kern w:val="0"/>
          <w:sz w:val="28"/>
          <w:szCs w:val="28"/>
        </w:rPr>
        <w:t>/</w:t>
      </w:r>
      <w:r w:rsidRPr="00BC25D2">
        <w:rPr>
          <w:rFonts w:ascii="仿宋" w:eastAsia="仿宋" w:hAnsi="仿宋" w:hint="eastAsia"/>
          <w:kern w:val="0"/>
          <w:sz w:val="28"/>
          <w:szCs w:val="28"/>
        </w:rPr>
        <w:t>研究员为导师</w:t>
      </w:r>
      <w:r w:rsidRPr="00BC25D2">
        <w:rPr>
          <w:rFonts w:ascii="仿宋" w:eastAsia="仿宋" w:hAnsi="仿宋" w:hint="eastAsia"/>
          <w:kern w:val="0"/>
          <w:sz w:val="28"/>
          <w:szCs w:val="28"/>
        </w:rPr>
        <w:t>/</w:t>
      </w:r>
      <w:r w:rsidRPr="00BC25D2">
        <w:rPr>
          <w:rFonts w:ascii="仿宋" w:eastAsia="仿宋" w:hAnsi="仿宋" w:hint="eastAsia"/>
          <w:kern w:val="0"/>
          <w:sz w:val="28"/>
          <w:szCs w:val="28"/>
        </w:rPr>
        <w:t>兼职导师，组织年度考核和周期考核，对未履行岗位职责和未达到岗位条件者按规定给予相应处理。将</w:t>
      </w:r>
      <w:r w:rsidRPr="00BC25D2">
        <w:rPr>
          <w:rFonts w:ascii="仿宋" w:eastAsia="仿宋" w:hAnsi="仿宋" w:cs="宋体" w:hint="eastAsia"/>
          <w:kern w:val="0"/>
          <w:sz w:val="28"/>
          <w:szCs w:val="28"/>
        </w:rPr>
        <w:t>新增导师岗前培训纳入学位与研究生教育质量保障体系的建设中，新增导师需参加校级和院级导师培训。本学位点根据研究生培养过程中出现的具体问题开展有针对性导师学习、座谈和讨论。根据</w:t>
      </w:r>
      <w:r w:rsidRPr="00BC25D2">
        <w:rPr>
          <w:rFonts w:ascii="仿宋" w:eastAsia="仿宋" w:hAnsi="仿宋" w:cs="宋体" w:hint="eastAsia"/>
          <w:kern w:val="0"/>
          <w:sz w:val="28"/>
          <w:szCs w:val="28"/>
        </w:rPr>
        <w:t>学校要求，制定了</w:t>
      </w:r>
      <w:r w:rsidRPr="00BC25D2">
        <w:rPr>
          <w:rFonts w:ascii="仿宋" w:eastAsia="仿宋" w:hAnsi="仿宋"/>
          <w:kern w:val="0"/>
          <w:sz w:val="28"/>
          <w:szCs w:val="28"/>
        </w:rPr>
        <w:t>《护理学院落实研究生导师立德树人职责实施办法》，</w:t>
      </w:r>
      <w:r w:rsidRPr="00BC25D2">
        <w:rPr>
          <w:rFonts w:ascii="仿宋" w:eastAsia="仿宋" w:hAnsi="仿宋" w:cs="宋体" w:hint="eastAsia"/>
          <w:kern w:val="0"/>
          <w:sz w:val="28"/>
          <w:szCs w:val="28"/>
        </w:rPr>
        <w:t>以加强导师职业道德建设，提高导师的思想道德素质。</w:t>
      </w:r>
      <w:r w:rsidRPr="00BC25D2">
        <w:rPr>
          <w:rFonts w:ascii="仿宋" w:eastAsia="仿宋" w:hAnsi="仿宋" w:hint="eastAsia"/>
          <w:kern w:val="0"/>
          <w:sz w:val="28"/>
          <w:szCs w:val="28"/>
        </w:rPr>
        <w:t>各方向导师团队实行研究生周汇报、答疑、督导活动。</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3</w:t>
      </w:r>
      <w:r w:rsidRPr="00BC25D2">
        <w:rPr>
          <w:rFonts w:ascii="仿宋" w:eastAsia="仿宋" w:hAnsi="仿宋"/>
          <w:b/>
          <w:bCs/>
          <w:kern w:val="0"/>
          <w:sz w:val="28"/>
          <w:szCs w:val="28"/>
        </w:rPr>
        <w:t>.5</w:t>
      </w:r>
      <w:r w:rsidRPr="00BC25D2">
        <w:rPr>
          <w:rFonts w:ascii="仿宋" w:eastAsia="仿宋" w:hAnsi="仿宋"/>
          <w:b/>
          <w:bCs/>
          <w:kern w:val="0"/>
          <w:sz w:val="28"/>
          <w:szCs w:val="28"/>
        </w:rPr>
        <w:t>学术训练</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hint="eastAsia"/>
          <w:kern w:val="0"/>
          <w:sz w:val="28"/>
          <w:szCs w:val="28"/>
        </w:rPr>
        <w:t>促进学术训练活动的开展：（</w:t>
      </w:r>
      <w:r w:rsidRPr="00BC25D2">
        <w:rPr>
          <w:rFonts w:ascii="仿宋" w:eastAsia="仿宋" w:hAnsi="仿宋" w:hint="eastAsia"/>
          <w:kern w:val="0"/>
          <w:sz w:val="28"/>
          <w:szCs w:val="28"/>
        </w:rPr>
        <w:t>1</w:t>
      </w:r>
      <w:r w:rsidRPr="00BC25D2">
        <w:rPr>
          <w:rFonts w:ascii="仿宋" w:eastAsia="仿宋" w:hAnsi="仿宋" w:hint="eastAsia"/>
          <w:kern w:val="0"/>
          <w:sz w:val="28"/>
          <w:szCs w:val="28"/>
        </w:rPr>
        <w:t>）培养方案中明确规定学术活动要求，通过研究生小组会、</w:t>
      </w:r>
      <w:r w:rsidRPr="00BC25D2">
        <w:rPr>
          <w:rFonts w:ascii="仿宋" w:eastAsia="仿宋" w:hAnsi="仿宋" w:hint="eastAsia"/>
          <w:kern w:val="0"/>
          <w:sz w:val="28"/>
          <w:szCs w:val="28"/>
        </w:rPr>
        <w:t>SCI</w:t>
      </w:r>
      <w:r w:rsidRPr="00BC25D2">
        <w:rPr>
          <w:rFonts w:ascii="仿宋" w:eastAsia="仿宋" w:hAnsi="仿宋" w:hint="eastAsia"/>
          <w:kern w:val="0"/>
          <w:sz w:val="28"/>
          <w:szCs w:val="28"/>
        </w:rPr>
        <w:t>论文汇报会、研究进展汇报、本科生</w:t>
      </w:r>
      <w:r w:rsidRPr="00BC25D2">
        <w:rPr>
          <w:rFonts w:ascii="仿宋" w:eastAsia="仿宋" w:hAnsi="仿宋" w:hint="eastAsia"/>
          <w:kern w:val="0"/>
          <w:sz w:val="28"/>
          <w:szCs w:val="28"/>
        </w:rPr>
        <w:lastRenderedPageBreak/>
        <w:t>创新活动指导等多种形式实现，本年度共获</w:t>
      </w:r>
      <w:r w:rsidRPr="00BC25D2">
        <w:rPr>
          <w:rFonts w:ascii="仿宋" w:eastAsia="仿宋" w:hAnsi="仿宋" w:hint="eastAsia"/>
          <w:kern w:val="0"/>
          <w:sz w:val="28"/>
          <w:szCs w:val="28"/>
        </w:rPr>
        <w:t>1</w:t>
      </w:r>
      <w:r w:rsidRPr="00BC25D2">
        <w:rPr>
          <w:rFonts w:ascii="仿宋" w:eastAsia="仿宋" w:hAnsi="仿宋"/>
          <w:kern w:val="0"/>
          <w:sz w:val="28"/>
          <w:szCs w:val="28"/>
        </w:rPr>
        <w:t>4</w:t>
      </w:r>
      <w:r w:rsidRPr="00BC25D2">
        <w:rPr>
          <w:rFonts w:ascii="仿宋" w:eastAsia="仿宋" w:hAnsi="仿宋" w:hint="eastAsia"/>
          <w:kern w:val="0"/>
          <w:sz w:val="28"/>
          <w:szCs w:val="28"/>
        </w:rPr>
        <w:t>项创新项目立项，其中国家级大学生创业训练计划项目立项</w:t>
      </w:r>
      <w:r w:rsidRPr="00BC25D2">
        <w:rPr>
          <w:rFonts w:ascii="仿宋" w:eastAsia="仿宋" w:hAnsi="仿宋" w:hint="eastAsia"/>
          <w:kern w:val="0"/>
          <w:sz w:val="28"/>
          <w:szCs w:val="28"/>
        </w:rPr>
        <w:t>1</w:t>
      </w:r>
      <w:r w:rsidRPr="00BC25D2">
        <w:rPr>
          <w:rFonts w:ascii="仿宋" w:eastAsia="仿宋" w:hAnsi="仿宋" w:hint="eastAsia"/>
          <w:kern w:val="0"/>
          <w:sz w:val="28"/>
          <w:szCs w:val="28"/>
        </w:rPr>
        <w:t>项，获得“第八届中国国际“互联网</w:t>
      </w:r>
      <w:r w:rsidRPr="00BC25D2">
        <w:rPr>
          <w:rFonts w:ascii="仿宋" w:eastAsia="仿宋" w:hAnsi="仿宋"/>
          <w:kern w:val="0"/>
          <w:sz w:val="28"/>
          <w:szCs w:val="28"/>
        </w:rPr>
        <w:t>+”</w:t>
      </w:r>
      <w:r w:rsidRPr="00BC25D2">
        <w:rPr>
          <w:rFonts w:ascii="仿宋" w:eastAsia="仿宋" w:hAnsi="仿宋"/>
          <w:kern w:val="0"/>
          <w:sz w:val="28"/>
          <w:szCs w:val="28"/>
        </w:rPr>
        <w:t>大学生创新创业大赛</w:t>
      </w:r>
      <w:r w:rsidRPr="00BC25D2">
        <w:rPr>
          <w:rFonts w:ascii="仿宋" w:eastAsia="仿宋" w:hAnsi="仿宋" w:hint="eastAsia"/>
          <w:kern w:val="0"/>
          <w:sz w:val="28"/>
          <w:szCs w:val="28"/>
        </w:rPr>
        <w:t>”、“第十三届电子商务“创新、创意及创业”挑战赛”、“挑战杯”中国</w:t>
      </w:r>
      <w:r w:rsidRPr="00BC25D2">
        <w:rPr>
          <w:rFonts w:ascii="仿宋" w:eastAsia="仿宋" w:hAnsi="仿宋" w:hint="eastAsia"/>
          <w:kern w:val="0"/>
          <w:sz w:val="28"/>
          <w:szCs w:val="28"/>
        </w:rPr>
        <w:t>大学生创业计划竞赛”等省级大学生创业实践项目立项获奖</w:t>
      </w:r>
      <w:r w:rsidRPr="00BC25D2">
        <w:rPr>
          <w:rFonts w:ascii="仿宋" w:eastAsia="仿宋" w:hAnsi="仿宋"/>
          <w:kern w:val="0"/>
          <w:sz w:val="28"/>
          <w:szCs w:val="28"/>
        </w:rPr>
        <w:t>6</w:t>
      </w:r>
      <w:r w:rsidRPr="00BC25D2">
        <w:rPr>
          <w:rFonts w:ascii="仿宋" w:eastAsia="仿宋" w:hAnsi="仿宋" w:hint="eastAsia"/>
          <w:kern w:val="0"/>
          <w:sz w:val="28"/>
          <w:szCs w:val="28"/>
        </w:rPr>
        <w:t>项；，学院创新创业竞赛获奖率、学生参与率大大提高。（</w:t>
      </w:r>
      <w:r w:rsidRPr="00BC25D2">
        <w:rPr>
          <w:rFonts w:ascii="仿宋" w:eastAsia="仿宋" w:hAnsi="仿宋" w:hint="eastAsia"/>
          <w:kern w:val="0"/>
          <w:sz w:val="28"/>
          <w:szCs w:val="28"/>
        </w:rPr>
        <w:t>2</w:t>
      </w:r>
      <w:r w:rsidRPr="00BC25D2">
        <w:rPr>
          <w:rFonts w:ascii="仿宋" w:eastAsia="仿宋" w:hAnsi="仿宋" w:hint="eastAsia"/>
          <w:kern w:val="0"/>
          <w:sz w:val="28"/>
          <w:szCs w:val="28"/>
        </w:rPr>
        <w:t>）每位研究生至少参加一项科研项目申报；（</w:t>
      </w:r>
      <w:r w:rsidRPr="00BC25D2">
        <w:rPr>
          <w:rFonts w:ascii="仿宋" w:eastAsia="仿宋" w:hAnsi="仿宋" w:hint="eastAsia"/>
          <w:kern w:val="0"/>
          <w:sz w:val="28"/>
          <w:szCs w:val="28"/>
        </w:rPr>
        <w:t>3</w:t>
      </w:r>
      <w:r w:rsidRPr="00BC25D2">
        <w:rPr>
          <w:rFonts w:ascii="仿宋" w:eastAsia="仿宋" w:hAnsi="仿宋" w:hint="eastAsia"/>
          <w:kern w:val="0"/>
          <w:sz w:val="28"/>
          <w:szCs w:val="28"/>
        </w:rPr>
        <w:t>）设定奖学金评定中科研业绩权重达</w:t>
      </w:r>
      <w:r w:rsidRPr="00BC25D2">
        <w:rPr>
          <w:rFonts w:ascii="仿宋" w:eastAsia="仿宋" w:hAnsi="仿宋" w:hint="eastAsia"/>
          <w:kern w:val="0"/>
          <w:sz w:val="28"/>
          <w:szCs w:val="28"/>
        </w:rPr>
        <w:t>50%</w:t>
      </w:r>
      <w:r w:rsidRPr="00BC25D2">
        <w:rPr>
          <w:rFonts w:ascii="仿宋" w:eastAsia="仿宋" w:hAnsi="仿宋" w:hint="eastAsia"/>
          <w:kern w:val="0"/>
          <w:sz w:val="28"/>
          <w:szCs w:val="28"/>
        </w:rPr>
        <w:t>及以上。</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hint="eastAsia"/>
          <w:b/>
          <w:bCs/>
          <w:kern w:val="0"/>
          <w:sz w:val="28"/>
          <w:szCs w:val="28"/>
        </w:rPr>
        <w:t>3</w:t>
      </w:r>
      <w:r w:rsidRPr="00BC25D2">
        <w:rPr>
          <w:rFonts w:ascii="仿宋" w:eastAsia="仿宋" w:hAnsi="仿宋"/>
          <w:b/>
          <w:bCs/>
          <w:kern w:val="0"/>
          <w:sz w:val="28"/>
          <w:szCs w:val="28"/>
        </w:rPr>
        <w:t>.6</w:t>
      </w:r>
      <w:r w:rsidRPr="00BC25D2">
        <w:rPr>
          <w:rFonts w:ascii="仿宋" w:eastAsia="仿宋" w:hAnsi="仿宋"/>
          <w:b/>
          <w:bCs/>
          <w:kern w:val="0"/>
          <w:sz w:val="28"/>
          <w:szCs w:val="28"/>
        </w:rPr>
        <w:t>学术交流</w:t>
      </w:r>
    </w:p>
    <w:p w:rsidR="00316DB3" w:rsidRPr="00BC25D2" w:rsidRDefault="00A30095">
      <w:pPr>
        <w:adjustRightInd w:val="0"/>
        <w:ind w:firstLineChars="300" w:firstLine="840"/>
        <w:textAlignment w:val="baseline"/>
        <w:rPr>
          <w:rFonts w:ascii="仿宋" w:eastAsia="仿宋" w:hAnsi="仿宋"/>
          <w:kern w:val="0"/>
          <w:sz w:val="28"/>
          <w:szCs w:val="28"/>
        </w:rPr>
      </w:pPr>
      <w:r w:rsidRPr="00BC25D2">
        <w:rPr>
          <w:rFonts w:ascii="仿宋" w:eastAsia="仿宋" w:hAnsi="仿宋" w:hint="eastAsia"/>
          <w:kern w:val="0"/>
          <w:sz w:val="28"/>
          <w:szCs w:val="28"/>
        </w:rPr>
        <w:t>本学位点</w:t>
      </w:r>
      <w:r w:rsidRPr="00BC25D2">
        <w:rPr>
          <w:rFonts w:ascii="仿宋" w:eastAsia="仿宋" w:hAnsi="仿宋" w:hint="eastAsia"/>
          <w:kern w:val="0"/>
          <w:sz w:val="28"/>
          <w:szCs w:val="28"/>
        </w:rPr>
        <w:t>2</w:t>
      </w:r>
      <w:r w:rsidRPr="00BC25D2">
        <w:rPr>
          <w:rFonts w:ascii="仿宋" w:eastAsia="仿宋" w:hAnsi="仿宋"/>
          <w:kern w:val="0"/>
          <w:sz w:val="28"/>
          <w:szCs w:val="28"/>
        </w:rPr>
        <w:t>022</w:t>
      </w:r>
      <w:r w:rsidRPr="00BC25D2">
        <w:rPr>
          <w:rFonts w:ascii="仿宋" w:eastAsia="仿宋" w:hAnsi="仿宋" w:hint="eastAsia"/>
          <w:kern w:val="0"/>
          <w:sz w:val="28"/>
          <w:szCs w:val="28"/>
        </w:rPr>
        <w:t>年度共举办</w:t>
      </w:r>
      <w:r w:rsidRPr="00BC25D2">
        <w:rPr>
          <w:rFonts w:ascii="仿宋" w:eastAsia="仿宋" w:hAnsi="仿宋"/>
          <w:kern w:val="0"/>
          <w:sz w:val="28"/>
          <w:szCs w:val="28"/>
        </w:rPr>
        <w:t>20</w:t>
      </w:r>
      <w:r w:rsidRPr="00BC25D2">
        <w:rPr>
          <w:rFonts w:ascii="仿宋" w:eastAsia="仿宋" w:hAnsi="仿宋" w:hint="eastAsia"/>
          <w:kern w:val="0"/>
          <w:sz w:val="28"/>
          <w:szCs w:val="28"/>
        </w:rPr>
        <w:t>次不同规模的学术会议，积极鼓励并资助研究生参加高水平学术会议，师生参加线上线下各类学术讲座六十余次。</w:t>
      </w:r>
      <w:r w:rsidRPr="00BC25D2">
        <w:rPr>
          <w:rFonts w:ascii="仿宋" w:eastAsia="仿宋" w:hAnsi="仿宋" w:hint="eastAsia"/>
          <w:kern w:val="0"/>
          <w:sz w:val="28"/>
          <w:szCs w:val="28"/>
        </w:rPr>
        <w:t>2022</w:t>
      </w:r>
      <w:r w:rsidRPr="00BC25D2">
        <w:rPr>
          <w:rFonts w:ascii="仿宋" w:eastAsia="仿宋" w:hAnsi="仿宋" w:hint="eastAsia"/>
          <w:kern w:val="0"/>
          <w:sz w:val="28"/>
          <w:szCs w:val="28"/>
        </w:rPr>
        <w:t>年度，</w:t>
      </w:r>
      <w:r w:rsidRPr="00BC25D2">
        <w:rPr>
          <w:rFonts w:ascii="仿宋" w:eastAsia="仿宋" w:hAnsi="仿宋" w:hint="eastAsia"/>
          <w:kern w:val="0"/>
          <w:sz w:val="28"/>
          <w:szCs w:val="28"/>
        </w:rPr>
        <w:t>2</w:t>
      </w:r>
      <w:r w:rsidRPr="00BC25D2">
        <w:rPr>
          <w:rFonts w:ascii="仿宋" w:eastAsia="仿宋" w:hAnsi="仿宋" w:hint="eastAsia"/>
          <w:kern w:val="0"/>
          <w:sz w:val="28"/>
          <w:szCs w:val="28"/>
        </w:rPr>
        <w:t>名研究生参加“</w:t>
      </w:r>
      <w:r w:rsidRPr="00BC25D2">
        <w:rPr>
          <w:rFonts w:ascii="Times New Roman" w:eastAsia="仿宋" w:hAnsi="Times New Roman"/>
          <w:kern w:val="0"/>
          <w:sz w:val="28"/>
          <w:szCs w:val="28"/>
        </w:rPr>
        <w:t>International Conference on Cancer Nursing 2022</w:t>
      </w:r>
      <w:r w:rsidRPr="00BC25D2">
        <w:rPr>
          <w:rFonts w:ascii="仿宋" w:eastAsia="仿宋" w:hAnsi="仿宋" w:hint="eastAsia"/>
          <w:kern w:val="0"/>
          <w:sz w:val="28"/>
          <w:szCs w:val="28"/>
        </w:rPr>
        <w:t>”国际会议并做口头报告。</w:t>
      </w:r>
      <w:r w:rsidRPr="00BC25D2">
        <w:rPr>
          <w:rFonts w:ascii="仿宋" w:eastAsia="仿宋" w:hAnsi="仿宋" w:hint="eastAsia"/>
          <w:kern w:val="0"/>
          <w:sz w:val="28"/>
          <w:szCs w:val="28"/>
        </w:rPr>
        <w:t>2</w:t>
      </w:r>
      <w:r w:rsidRPr="00BC25D2">
        <w:rPr>
          <w:rFonts w:ascii="仿宋" w:eastAsia="仿宋" w:hAnsi="仿宋" w:hint="eastAsia"/>
          <w:kern w:val="0"/>
          <w:sz w:val="28"/>
          <w:szCs w:val="28"/>
        </w:rPr>
        <w:t>名研究生论文被中华预防医学会第一届体育运动与健康大会分别录用大会发言和壁报展示</w:t>
      </w:r>
      <w:r w:rsidRPr="00BC25D2">
        <w:rPr>
          <w:rFonts w:ascii="仿宋" w:eastAsia="仿宋" w:hAnsi="仿宋"/>
          <w:kern w:val="0"/>
          <w:sz w:val="28"/>
          <w:szCs w:val="28"/>
        </w:rPr>
        <w:t xml:space="preserve"> </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b/>
          <w:bCs/>
          <w:kern w:val="0"/>
          <w:sz w:val="28"/>
          <w:szCs w:val="28"/>
        </w:rPr>
        <w:t>3.7</w:t>
      </w:r>
      <w:r w:rsidRPr="00BC25D2">
        <w:rPr>
          <w:rFonts w:ascii="仿宋" w:eastAsia="仿宋" w:hAnsi="仿宋" w:hint="eastAsia"/>
          <w:b/>
          <w:bCs/>
          <w:kern w:val="0"/>
          <w:sz w:val="28"/>
          <w:szCs w:val="28"/>
        </w:rPr>
        <w:t>论文质量</w:t>
      </w:r>
    </w:p>
    <w:p w:rsidR="00316DB3" w:rsidRPr="00BC25D2"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cs="宋体" w:hint="eastAsia"/>
          <w:kern w:val="0"/>
          <w:sz w:val="28"/>
          <w:szCs w:val="28"/>
        </w:rPr>
        <w:t>河北大学建立了学位论文质量保障制度，学位论文要分别通过外审、内审才能进入答辩程序。（</w:t>
      </w:r>
      <w:r w:rsidRPr="00BC25D2">
        <w:rPr>
          <w:rFonts w:ascii="仿宋" w:eastAsia="仿宋" w:hAnsi="仿宋" w:cs="宋体" w:hint="eastAsia"/>
          <w:kern w:val="0"/>
          <w:sz w:val="28"/>
          <w:szCs w:val="28"/>
        </w:rPr>
        <w:t>1</w:t>
      </w:r>
      <w:r w:rsidRPr="00BC25D2">
        <w:rPr>
          <w:rFonts w:ascii="仿宋" w:eastAsia="仿宋" w:hAnsi="仿宋" w:cs="宋体" w:hint="eastAsia"/>
          <w:kern w:val="0"/>
          <w:sz w:val="28"/>
          <w:szCs w:val="28"/>
        </w:rPr>
        <w:t>）</w:t>
      </w:r>
      <w:r w:rsidRPr="00BC25D2">
        <w:rPr>
          <w:rFonts w:ascii="仿宋" w:eastAsia="仿宋" w:hAnsi="仿宋" w:hint="eastAsia"/>
          <w:kern w:val="0"/>
          <w:sz w:val="28"/>
          <w:szCs w:val="28"/>
        </w:rPr>
        <w:t>论文外审：按</w:t>
      </w:r>
      <w:r w:rsidRPr="00BC25D2">
        <w:rPr>
          <w:rFonts w:ascii="仿宋" w:eastAsia="仿宋" w:hAnsi="仿宋"/>
          <w:kern w:val="0"/>
          <w:sz w:val="28"/>
          <w:szCs w:val="28"/>
        </w:rPr>
        <w:t>100%</w:t>
      </w:r>
      <w:r w:rsidRPr="00BC25D2">
        <w:rPr>
          <w:rFonts w:ascii="仿宋" w:eastAsia="仿宋" w:hAnsi="仿宋" w:hint="eastAsia"/>
          <w:kern w:val="0"/>
          <w:sz w:val="28"/>
          <w:szCs w:val="28"/>
        </w:rPr>
        <w:t>比例进行外审，外审合格率为</w:t>
      </w:r>
      <w:r w:rsidRPr="00BC25D2">
        <w:rPr>
          <w:rFonts w:ascii="仿宋" w:eastAsia="仿宋" w:hAnsi="仿宋" w:hint="eastAsia"/>
          <w:kern w:val="0"/>
          <w:sz w:val="28"/>
          <w:szCs w:val="28"/>
        </w:rPr>
        <w:t>1</w:t>
      </w:r>
      <w:r w:rsidRPr="00BC25D2">
        <w:rPr>
          <w:rFonts w:ascii="仿宋" w:eastAsia="仿宋" w:hAnsi="仿宋"/>
          <w:kern w:val="0"/>
          <w:sz w:val="28"/>
          <w:szCs w:val="28"/>
        </w:rPr>
        <w:t>00%</w:t>
      </w:r>
      <w:r w:rsidRPr="00BC25D2">
        <w:rPr>
          <w:rFonts w:ascii="仿宋" w:eastAsia="仿宋" w:hAnsi="仿宋" w:hint="eastAsia"/>
          <w:kern w:val="0"/>
          <w:sz w:val="28"/>
          <w:szCs w:val="28"/>
        </w:rPr>
        <w:t>，优良率</w:t>
      </w:r>
      <w:bookmarkStart w:id="8" w:name="OLE_LINK1"/>
      <w:r w:rsidRPr="00BC25D2">
        <w:rPr>
          <w:rFonts w:ascii="仿宋" w:eastAsia="仿宋" w:hAnsi="仿宋" w:hint="eastAsia"/>
          <w:kern w:val="0"/>
          <w:sz w:val="28"/>
          <w:szCs w:val="28"/>
        </w:rPr>
        <w:t>7</w:t>
      </w:r>
      <w:r w:rsidRPr="00BC25D2">
        <w:rPr>
          <w:rFonts w:ascii="仿宋" w:eastAsia="仿宋" w:hAnsi="仿宋"/>
          <w:kern w:val="0"/>
          <w:sz w:val="28"/>
          <w:szCs w:val="28"/>
        </w:rPr>
        <w:t>7.</w:t>
      </w:r>
      <w:r w:rsidRPr="00BC25D2">
        <w:rPr>
          <w:rFonts w:ascii="仿宋" w:eastAsia="仿宋" w:hAnsi="仿宋" w:hint="eastAsia"/>
          <w:kern w:val="0"/>
          <w:sz w:val="28"/>
          <w:szCs w:val="28"/>
        </w:rPr>
        <w:t>8%</w:t>
      </w:r>
      <w:bookmarkEnd w:id="8"/>
      <w:r w:rsidRPr="00BC25D2">
        <w:rPr>
          <w:rFonts w:ascii="仿宋" w:eastAsia="仿宋" w:hAnsi="仿宋" w:hint="eastAsia"/>
          <w:kern w:val="0"/>
          <w:sz w:val="28"/>
          <w:szCs w:val="28"/>
        </w:rPr>
        <w:t>。汇总专家意见，大多论文写作较规范，基础理论较扎实，具备了一定的科研能力，但部分论文文献复习尚有局限，研究深度和广度还有待提升。（</w:t>
      </w:r>
      <w:r w:rsidRPr="00BC25D2">
        <w:rPr>
          <w:rFonts w:ascii="仿宋" w:eastAsia="仿宋" w:hAnsi="仿宋" w:hint="eastAsia"/>
          <w:kern w:val="0"/>
          <w:sz w:val="28"/>
          <w:szCs w:val="28"/>
        </w:rPr>
        <w:t>2</w:t>
      </w:r>
      <w:r w:rsidRPr="00BC25D2">
        <w:rPr>
          <w:rFonts w:ascii="仿宋" w:eastAsia="仿宋" w:hAnsi="仿宋" w:hint="eastAsia"/>
          <w:kern w:val="0"/>
          <w:sz w:val="28"/>
          <w:szCs w:val="28"/>
        </w:rPr>
        <w:t>）论文内审：学位评定委员会对学位论文学术不端行为进行检测，内审合格率为</w:t>
      </w:r>
      <w:r w:rsidRPr="00BC25D2">
        <w:rPr>
          <w:rFonts w:ascii="仿宋" w:eastAsia="仿宋" w:hAnsi="仿宋" w:hint="eastAsia"/>
          <w:kern w:val="0"/>
          <w:sz w:val="28"/>
          <w:szCs w:val="28"/>
        </w:rPr>
        <w:t>100%</w:t>
      </w:r>
      <w:r w:rsidRPr="00BC25D2">
        <w:rPr>
          <w:rFonts w:ascii="仿宋" w:eastAsia="仿宋" w:hAnsi="仿宋" w:hint="eastAsia"/>
          <w:kern w:val="0"/>
          <w:sz w:val="28"/>
          <w:szCs w:val="28"/>
        </w:rPr>
        <w:t>。</w:t>
      </w:r>
    </w:p>
    <w:p w:rsidR="00316DB3" w:rsidRPr="00BC25D2" w:rsidRDefault="00A30095">
      <w:pPr>
        <w:adjustRightInd w:val="0"/>
        <w:spacing w:line="360" w:lineRule="auto"/>
        <w:ind w:firstLineChars="200" w:firstLine="562"/>
        <w:textAlignment w:val="baseline"/>
        <w:rPr>
          <w:rFonts w:ascii="仿宋" w:eastAsia="仿宋" w:hAnsi="仿宋"/>
          <w:b/>
          <w:bCs/>
          <w:kern w:val="0"/>
          <w:sz w:val="28"/>
          <w:szCs w:val="28"/>
        </w:rPr>
      </w:pPr>
      <w:r w:rsidRPr="00BC25D2">
        <w:rPr>
          <w:rFonts w:ascii="仿宋" w:eastAsia="仿宋" w:hAnsi="仿宋"/>
          <w:b/>
          <w:bCs/>
          <w:kern w:val="0"/>
          <w:sz w:val="28"/>
          <w:szCs w:val="28"/>
        </w:rPr>
        <w:t>3.8</w:t>
      </w:r>
      <w:r w:rsidRPr="00BC25D2">
        <w:rPr>
          <w:rFonts w:ascii="仿宋" w:eastAsia="仿宋" w:hAnsi="仿宋" w:hint="eastAsia"/>
          <w:b/>
          <w:bCs/>
          <w:kern w:val="0"/>
          <w:sz w:val="28"/>
          <w:szCs w:val="28"/>
        </w:rPr>
        <w:t>质量保证</w:t>
      </w:r>
    </w:p>
    <w:p w:rsidR="00316DB3" w:rsidRDefault="00A30095">
      <w:pPr>
        <w:adjustRightInd w:val="0"/>
        <w:spacing w:line="360" w:lineRule="auto"/>
        <w:ind w:firstLineChars="200" w:firstLine="560"/>
        <w:textAlignment w:val="baseline"/>
        <w:rPr>
          <w:rFonts w:ascii="仿宋" w:eastAsia="仿宋" w:hAnsi="仿宋"/>
          <w:kern w:val="0"/>
          <w:sz w:val="28"/>
          <w:szCs w:val="28"/>
        </w:rPr>
      </w:pPr>
      <w:r w:rsidRPr="00BC25D2">
        <w:rPr>
          <w:rFonts w:ascii="仿宋" w:eastAsia="仿宋" w:hAnsi="仿宋" w:cs="宋体" w:hint="eastAsia"/>
          <w:kern w:val="0"/>
          <w:sz w:val="28"/>
          <w:szCs w:val="28"/>
        </w:rPr>
        <w:lastRenderedPageBreak/>
        <w:t>基于河北大学研究生培养</w:t>
      </w:r>
      <w:r w:rsidRPr="00BC25D2">
        <w:rPr>
          <w:rFonts w:ascii="仿宋" w:eastAsia="仿宋" w:hAnsi="仿宋" w:cs="宋体" w:hint="eastAsia"/>
          <w:kern w:val="0"/>
          <w:sz w:val="28"/>
          <w:szCs w:val="28"/>
        </w:rPr>
        <w:t>授予学位等管理办法，本学位点实行了旨在激励学生科研创新的分流淘汰制度。注重以严肃学风为抓手，培养学生作为高层次护理人才的责任感和严谨性。（</w:t>
      </w:r>
      <w:r w:rsidRPr="00BC25D2">
        <w:rPr>
          <w:rFonts w:ascii="仿宋" w:eastAsia="仿宋" w:hAnsi="仿宋" w:cs="宋体" w:hint="eastAsia"/>
          <w:kern w:val="0"/>
          <w:sz w:val="28"/>
          <w:szCs w:val="28"/>
        </w:rPr>
        <w:t>1</w:t>
      </w:r>
      <w:r w:rsidRPr="00BC25D2">
        <w:rPr>
          <w:rFonts w:ascii="仿宋" w:eastAsia="仿宋" w:hAnsi="仿宋" w:cs="宋体" w:hint="eastAsia"/>
          <w:kern w:val="0"/>
          <w:sz w:val="28"/>
          <w:szCs w:val="28"/>
        </w:rPr>
        <w:t>）严格学习纪律。对无故离校旷课、不按时完成学校和导师规定任务的学生，进行口头警告，严重者要求重修课程。（</w:t>
      </w:r>
      <w:r w:rsidRPr="00BC25D2">
        <w:rPr>
          <w:rFonts w:ascii="仿宋" w:eastAsia="仿宋" w:hAnsi="仿宋" w:cs="宋体" w:hint="eastAsia"/>
          <w:kern w:val="0"/>
          <w:sz w:val="28"/>
          <w:szCs w:val="28"/>
        </w:rPr>
        <w:t>2</w:t>
      </w:r>
      <w:r w:rsidRPr="00BC25D2">
        <w:rPr>
          <w:rFonts w:ascii="仿宋" w:eastAsia="仿宋" w:hAnsi="仿宋" w:cs="宋体" w:hint="eastAsia"/>
          <w:kern w:val="0"/>
          <w:sz w:val="28"/>
          <w:szCs w:val="28"/>
        </w:rPr>
        <w:t>）严格中期筛选程序。对不合格的学生进行诫勉谈话、重修直至取消毕业资格的处理。（</w:t>
      </w:r>
      <w:r w:rsidRPr="00BC25D2">
        <w:rPr>
          <w:rFonts w:ascii="仿宋" w:eastAsia="仿宋" w:hAnsi="仿宋" w:cs="宋体" w:hint="eastAsia"/>
          <w:kern w:val="0"/>
          <w:sz w:val="28"/>
          <w:szCs w:val="28"/>
        </w:rPr>
        <w:t>3</w:t>
      </w:r>
      <w:r w:rsidRPr="00BC25D2">
        <w:rPr>
          <w:rFonts w:ascii="仿宋" w:eastAsia="仿宋" w:hAnsi="仿宋" w:cs="宋体" w:hint="eastAsia"/>
          <w:kern w:val="0"/>
          <w:sz w:val="28"/>
          <w:szCs w:val="28"/>
        </w:rPr>
        <w:t>）严格学位论文撰写、审查和答辩制度。每一篇研究生的学位论文都必</w:t>
      </w:r>
      <w:r>
        <w:rPr>
          <w:rFonts w:ascii="仿宋" w:eastAsia="仿宋" w:hAnsi="仿宋" w:cs="宋体" w:hint="eastAsia"/>
          <w:kern w:val="0"/>
          <w:sz w:val="28"/>
          <w:szCs w:val="28"/>
        </w:rPr>
        <w:t>须通过开题报告、预答辩、专家外审、内审查重复率、正式答辩和学位委员会评定六个环节的完整程序，才能获得学位。任何一个环节不符合</w:t>
      </w:r>
      <w:r>
        <w:rPr>
          <w:rFonts w:ascii="仿宋" w:eastAsia="仿宋" w:hAnsi="仿宋" w:cs="宋体" w:hint="eastAsia"/>
          <w:kern w:val="0"/>
          <w:sz w:val="28"/>
          <w:szCs w:val="28"/>
        </w:rPr>
        <w:t>要求，都不能进入下一个程序，需要进行重大修改或推迟答辩时间或延期授予学位。</w:t>
      </w:r>
      <w:r>
        <w:rPr>
          <w:rFonts w:ascii="仿宋" w:eastAsia="仿宋" w:hAnsi="仿宋" w:hint="eastAsia"/>
          <w:kern w:val="0"/>
          <w:sz w:val="28"/>
          <w:szCs w:val="28"/>
        </w:rPr>
        <w:t>根据研究生学习、身体及个人意愿，除正常毕业外，按照延期，休学、退学等方式分流淘汰学生，保证学生培养质量。没有中期考核淘汰和学位论文预答辩、答辩淘汰情况。</w:t>
      </w:r>
    </w:p>
    <w:p w:rsidR="00316DB3" w:rsidRDefault="00A30095">
      <w:pPr>
        <w:adjustRightInd w:val="0"/>
        <w:spacing w:line="360" w:lineRule="auto"/>
        <w:ind w:firstLineChars="200" w:firstLine="562"/>
        <w:textAlignment w:val="baseline"/>
        <w:rPr>
          <w:rFonts w:ascii="仿宋" w:eastAsia="仿宋" w:hAnsi="仿宋"/>
          <w:b/>
          <w:bCs/>
          <w:kern w:val="0"/>
          <w:sz w:val="28"/>
          <w:szCs w:val="28"/>
        </w:rPr>
      </w:pPr>
      <w:r>
        <w:rPr>
          <w:rFonts w:ascii="仿宋" w:eastAsia="仿宋" w:hAnsi="仿宋" w:hint="eastAsia"/>
          <w:b/>
          <w:bCs/>
          <w:kern w:val="0"/>
          <w:sz w:val="28"/>
          <w:szCs w:val="28"/>
        </w:rPr>
        <w:t>3</w:t>
      </w:r>
      <w:r>
        <w:rPr>
          <w:rFonts w:ascii="仿宋" w:eastAsia="仿宋" w:hAnsi="仿宋"/>
          <w:b/>
          <w:bCs/>
          <w:kern w:val="0"/>
          <w:sz w:val="28"/>
          <w:szCs w:val="28"/>
        </w:rPr>
        <w:t>.9</w:t>
      </w:r>
      <w:r>
        <w:rPr>
          <w:rFonts w:ascii="仿宋" w:eastAsia="仿宋" w:hAnsi="仿宋" w:hint="eastAsia"/>
          <w:b/>
          <w:bCs/>
          <w:kern w:val="0"/>
          <w:sz w:val="28"/>
          <w:szCs w:val="28"/>
        </w:rPr>
        <w:t>学风建设</w:t>
      </w:r>
    </w:p>
    <w:p w:rsidR="00316DB3" w:rsidRDefault="00A30095">
      <w:pPr>
        <w:adjustRightInd w:val="0"/>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坚持倡导严谨学风。《入学教育与学术规范》是研究生的必修环节，</w:t>
      </w:r>
      <w:r>
        <w:rPr>
          <w:rFonts w:ascii="仿宋" w:eastAsia="仿宋" w:hAnsi="仿宋"/>
          <w:kern w:val="0"/>
          <w:sz w:val="28"/>
          <w:szCs w:val="28"/>
        </w:rPr>
        <w:t>学术道德和学术规范教育</w:t>
      </w:r>
      <w:r>
        <w:rPr>
          <w:rFonts w:ascii="仿宋" w:eastAsia="仿宋" w:hAnsi="仿宋" w:hint="eastAsia"/>
          <w:kern w:val="0"/>
          <w:sz w:val="28"/>
          <w:szCs w:val="28"/>
        </w:rPr>
        <w:t>贯穿于研究生培养</w:t>
      </w:r>
      <w:r>
        <w:rPr>
          <w:rFonts w:ascii="仿宋" w:eastAsia="仿宋" w:hAnsi="仿宋"/>
          <w:kern w:val="0"/>
          <w:sz w:val="28"/>
          <w:szCs w:val="28"/>
        </w:rPr>
        <w:t>全过程</w:t>
      </w:r>
      <w:r>
        <w:rPr>
          <w:rFonts w:ascii="仿宋" w:eastAsia="仿宋" w:hAnsi="仿宋" w:hint="eastAsia"/>
          <w:kern w:val="0"/>
          <w:sz w:val="28"/>
          <w:szCs w:val="28"/>
        </w:rPr>
        <w:t>，</w:t>
      </w:r>
      <w:r>
        <w:rPr>
          <w:rFonts w:ascii="仿宋" w:eastAsia="仿宋" w:hAnsi="仿宋"/>
          <w:kern w:val="0"/>
          <w:sz w:val="28"/>
          <w:szCs w:val="28"/>
        </w:rPr>
        <w:t>落实于课程教学、科研实践、论文撰写、论文答辩等各环节。</w:t>
      </w:r>
      <w:r>
        <w:rPr>
          <w:rFonts w:ascii="仿宋" w:eastAsia="仿宋" w:hAnsi="仿宋" w:hint="eastAsia"/>
          <w:kern w:val="0"/>
          <w:sz w:val="28"/>
          <w:szCs w:val="28"/>
        </w:rPr>
        <w:t>在研究生学位申请管理系统中提交所有毕业学位论文，用于学术不端行为检测。学院学术委员会和</w:t>
      </w:r>
      <w:r>
        <w:rPr>
          <w:rFonts w:ascii="仿宋" w:eastAsia="仿宋" w:hAnsi="仿宋"/>
          <w:kern w:val="0"/>
          <w:sz w:val="28"/>
          <w:szCs w:val="28"/>
        </w:rPr>
        <w:t>学位评定委员会</w:t>
      </w:r>
      <w:r>
        <w:rPr>
          <w:rFonts w:ascii="仿宋" w:eastAsia="仿宋" w:hAnsi="仿宋" w:hint="eastAsia"/>
          <w:kern w:val="0"/>
          <w:sz w:val="28"/>
          <w:szCs w:val="28"/>
        </w:rPr>
        <w:t>根据</w:t>
      </w:r>
      <w:r>
        <w:rPr>
          <w:rFonts w:ascii="仿宋" w:eastAsia="仿宋" w:hAnsi="仿宋" w:cs="宋体" w:hint="eastAsia"/>
          <w:kern w:val="0"/>
          <w:sz w:val="28"/>
          <w:szCs w:val="28"/>
        </w:rPr>
        <w:t>《河北大学学术道德规范》、《河北大学学术不端行为处理暂行办法》、</w:t>
      </w:r>
      <w:r>
        <w:rPr>
          <w:rFonts w:ascii="仿宋" w:eastAsia="仿宋" w:hAnsi="仿宋" w:hint="eastAsia"/>
          <w:kern w:val="0"/>
          <w:sz w:val="28"/>
          <w:szCs w:val="28"/>
        </w:rPr>
        <w:t>《河北大学对学位论文抄袭剽窃、弄虚作假行为的处理办法》，</w:t>
      </w:r>
      <w:r>
        <w:rPr>
          <w:rFonts w:ascii="仿宋" w:eastAsia="仿宋" w:hAnsi="仿宋"/>
          <w:kern w:val="0"/>
          <w:sz w:val="28"/>
          <w:szCs w:val="28"/>
        </w:rPr>
        <w:t>对</w:t>
      </w:r>
      <w:r>
        <w:rPr>
          <w:rFonts w:ascii="仿宋" w:eastAsia="仿宋" w:hAnsi="仿宋" w:hint="eastAsia"/>
          <w:kern w:val="0"/>
          <w:sz w:val="28"/>
          <w:szCs w:val="28"/>
        </w:rPr>
        <w:t>科学道德和学术规范</w:t>
      </w:r>
      <w:r>
        <w:rPr>
          <w:rFonts w:ascii="仿宋" w:eastAsia="仿宋" w:hAnsi="仿宋"/>
          <w:kern w:val="0"/>
          <w:sz w:val="28"/>
          <w:szCs w:val="28"/>
        </w:rPr>
        <w:t>严格审查，依</w:t>
      </w:r>
      <w:r>
        <w:rPr>
          <w:rFonts w:ascii="仿宋" w:eastAsia="仿宋" w:hAnsi="仿宋" w:hint="eastAsia"/>
          <w:kern w:val="0"/>
          <w:sz w:val="28"/>
          <w:szCs w:val="28"/>
        </w:rPr>
        <w:t>此</w:t>
      </w:r>
      <w:r>
        <w:rPr>
          <w:rFonts w:ascii="仿宋" w:eastAsia="仿宋" w:hAnsi="仿宋"/>
          <w:kern w:val="0"/>
          <w:sz w:val="28"/>
          <w:szCs w:val="28"/>
        </w:rPr>
        <w:t>决定是否授予学位。</w:t>
      </w:r>
      <w:r>
        <w:rPr>
          <w:rFonts w:ascii="仿宋" w:eastAsia="仿宋" w:hAnsi="仿宋" w:hint="eastAsia"/>
          <w:kern w:val="0"/>
          <w:sz w:val="28"/>
          <w:szCs w:val="28"/>
        </w:rPr>
        <w:t>制定了“护理学院科研论文投稿审批流程”“关</w:t>
      </w:r>
      <w:r>
        <w:rPr>
          <w:rFonts w:ascii="仿宋" w:eastAsia="仿宋" w:hAnsi="仿宋" w:hint="eastAsia"/>
          <w:kern w:val="0"/>
          <w:sz w:val="28"/>
          <w:szCs w:val="28"/>
        </w:rPr>
        <w:lastRenderedPageBreak/>
        <w:t>于在学术论文署名中常见问题或错误的诚信提醒”“关于在生物医学研究中恪守科研伦理的提醒”“关于科研活动原始记录中常见问题或错误的诚信提醒”等</w:t>
      </w:r>
      <w:r>
        <w:rPr>
          <w:rFonts w:ascii="仿宋" w:eastAsia="仿宋" w:hAnsi="仿宋" w:hint="eastAsia"/>
          <w:kern w:val="0"/>
          <w:sz w:val="28"/>
          <w:szCs w:val="28"/>
        </w:rPr>
        <w:t>4</w:t>
      </w:r>
      <w:r>
        <w:rPr>
          <w:rFonts w:ascii="仿宋" w:eastAsia="仿宋" w:hAnsi="仿宋" w:hint="eastAsia"/>
          <w:kern w:val="0"/>
          <w:sz w:val="28"/>
          <w:szCs w:val="28"/>
        </w:rPr>
        <w:t>项管理制度。先后开展</w:t>
      </w:r>
      <w:r>
        <w:rPr>
          <w:rFonts w:ascii="仿宋" w:eastAsia="仿宋" w:hAnsi="仿宋" w:hint="eastAsia"/>
          <w:kern w:val="0"/>
          <w:sz w:val="28"/>
          <w:szCs w:val="28"/>
        </w:rPr>
        <w:t>4</w:t>
      </w:r>
      <w:r>
        <w:rPr>
          <w:rFonts w:ascii="仿宋" w:eastAsia="仿宋" w:hAnsi="仿宋" w:hint="eastAsia"/>
          <w:kern w:val="0"/>
          <w:sz w:val="28"/>
          <w:szCs w:val="28"/>
        </w:rPr>
        <w:t>次学术不端教育讲座，在微信群中发布学术不端行为警示提醒</w:t>
      </w:r>
      <w:r>
        <w:rPr>
          <w:rFonts w:ascii="仿宋" w:eastAsia="仿宋" w:hAnsi="仿宋" w:hint="eastAsia"/>
          <w:kern w:val="0"/>
          <w:sz w:val="28"/>
          <w:szCs w:val="28"/>
        </w:rPr>
        <w:t>25</w:t>
      </w:r>
      <w:r>
        <w:rPr>
          <w:rFonts w:ascii="仿宋" w:eastAsia="仿宋" w:hAnsi="仿宋" w:hint="eastAsia"/>
          <w:kern w:val="0"/>
          <w:sz w:val="28"/>
          <w:szCs w:val="28"/>
        </w:rPr>
        <w:t>次，增强了师生对</w:t>
      </w:r>
      <w:bookmarkStart w:id="9" w:name="OLE_LINK8"/>
      <w:r>
        <w:rPr>
          <w:rFonts w:ascii="仿宋" w:eastAsia="仿宋" w:hAnsi="仿宋" w:hint="eastAsia"/>
          <w:kern w:val="0"/>
          <w:sz w:val="28"/>
          <w:szCs w:val="28"/>
        </w:rPr>
        <w:t>学术不端行为</w:t>
      </w:r>
      <w:bookmarkEnd w:id="9"/>
      <w:r>
        <w:rPr>
          <w:rFonts w:ascii="仿宋" w:eastAsia="仿宋" w:hAnsi="仿宋" w:hint="eastAsia"/>
          <w:kern w:val="0"/>
          <w:sz w:val="28"/>
          <w:szCs w:val="28"/>
        </w:rPr>
        <w:t>的认识。截至</w:t>
      </w:r>
      <w:r>
        <w:rPr>
          <w:rFonts w:ascii="仿宋" w:eastAsia="仿宋" w:hAnsi="仿宋" w:hint="eastAsia"/>
          <w:kern w:val="0"/>
          <w:sz w:val="28"/>
          <w:szCs w:val="28"/>
        </w:rPr>
        <w:t>20</w:t>
      </w:r>
      <w:r>
        <w:rPr>
          <w:rFonts w:ascii="仿宋" w:eastAsia="仿宋" w:hAnsi="仿宋"/>
          <w:kern w:val="0"/>
          <w:sz w:val="28"/>
          <w:szCs w:val="28"/>
        </w:rPr>
        <w:t>2</w:t>
      </w:r>
      <w:r>
        <w:rPr>
          <w:rFonts w:ascii="仿宋" w:eastAsia="仿宋" w:hAnsi="仿宋" w:hint="eastAsia"/>
          <w:kern w:val="0"/>
          <w:sz w:val="28"/>
          <w:szCs w:val="28"/>
        </w:rPr>
        <w:t>2</w:t>
      </w:r>
      <w:r>
        <w:rPr>
          <w:rFonts w:ascii="仿宋" w:eastAsia="仿宋" w:hAnsi="仿宋" w:hint="eastAsia"/>
          <w:kern w:val="0"/>
          <w:sz w:val="28"/>
          <w:szCs w:val="28"/>
        </w:rPr>
        <w:t>年</w:t>
      </w:r>
      <w:r>
        <w:rPr>
          <w:rFonts w:ascii="仿宋" w:eastAsia="仿宋" w:hAnsi="仿宋" w:hint="eastAsia"/>
          <w:kern w:val="0"/>
          <w:sz w:val="28"/>
          <w:szCs w:val="28"/>
        </w:rPr>
        <w:t>12</w:t>
      </w:r>
      <w:r>
        <w:rPr>
          <w:rFonts w:ascii="仿宋" w:eastAsia="仿宋" w:hAnsi="仿宋" w:hint="eastAsia"/>
          <w:kern w:val="0"/>
          <w:sz w:val="28"/>
          <w:szCs w:val="28"/>
        </w:rPr>
        <w:t>月，未有</w:t>
      </w:r>
      <w:r>
        <w:rPr>
          <w:rFonts w:ascii="仿宋" w:eastAsia="仿宋" w:hAnsi="仿宋"/>
          <w:kern w:val="0"/>
          <w:sz w:val="28"/>
          <w:szCs w:val="28"/>
        </w:rPr>
        <w:t>学术不端行为</w:t>
      </w:r>
      <w:r>
        <w:rPr>
          <w:rFonts w:ascii="仿宋" w:eastAsia="仿宋" w:hAnsi="仿宋" w:hint="eastAsia"/>
          <w:kern w:val="0"/>
          <w:sz w:val="28"/>
          <w:szCs w:val="28"/>
        </w:rPr>
        <w:t>。</w:t>
      </w:r>
    </w:p>
    <w:p w:rsidR="00316DB3" w:rsidRDefault="00A30095">
      <w:pPr>
        <w:adjustRightInd w:val="0"/>
        <w:spacing w:line="360" w:lineRule="auto"/>
        <w:ind w:firstLineChars="200" w:firstLine="562"/>
        <w:textAlignment w:val="baseline"/>
        <w:rPr>
          <w:rFonts w:ascii="仿宋" w:eastAsia="仿宋" w:hAnsi="仿宋"/>
          <w:b/>
          <w:bCs/>
          <w:kern w:val="0"/>
          <w:sz w:val="28"/>
          <w:szCs w:val="28"/>
        </w:rPr>
      </w:pPr>
      <w:r>
        <w:rPr>
          <w:rFonts w:ascii="仿宋" w:eastAsia="仿宋" w:hAnsi="仿宋"/>
          <w:b/>
          <w:bCs/>
          <w:kern w:val="0"/>
          <w:sz w:val="28"/>
          <w:szCs w:val="28"/>
        </w:rPr>
        <w:t>3.10</w:t>
      </w:r>
      <w:r>
        <w:rPr>
          <w:rFonts w:ascii="仿宋" w:eastAsia="仿宋" w:hAnsi="仿宋" w:hint="eastAsia"/>
          <w:b/>
          <w:bCs/>
          <w:kern w:val="0"/>
          <w:sz w:val="28"/>
          <w:szCs w:val="28"/>
        </w:rPr>
        <w:t>管理服务</w:t>
      </w:r>
    </w:p>
    <w:p w:rsidR="00316DB3" w:rsidRDefault="00A30095">
      <w:pPr>
        <w:adjustRightInd w:val="0"/>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本学科立德树人为根本任务，</w:t>
      </w:r>
      <w:r>
        <w:rPr>
          <w:rFonts w:ascii="仿宋" w:eastAsia="仿宋" w:hAnsi="仿宋"/>
          <w:kern w:val="0"/>
          <w:sz w:val="28"/>
          <w:szCs w:val="28"/>
        </w:rPr>
        <w:t>坚持以人为本的育人</w:t>
      </w:r>
      <w:r>
        <w:rPr>
          <w:rFonts w:ascii="仿宋" w:eastAsia="仿宋" w:hAnsi="仿宋" w:hint="eastAsia"/>
          <w:kern w:val="0"/>
          <w:sz w:val="28"/>
          <w:szCs w:val="28"/>
        </w:rPr>
        <w:t>理念</w:t>
      </w:r>
      <w:r>
        <w:rPr>
          <w:rFonts w:ascii="仿宋" w:eastAsia="仿宋" w:hAnsi="仿宋"/>
          <w:kern w:val="0"/>
          <w:sz w:val="28"/>
          <w:szCs w:val="28"/>
        </w:rPr>
        <w:t>，将研究生权益保障工作贯穿研究生科研与学习生活的全过程。</w:t>
      </w: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）建立了</w:t>
      </w:r>
      <w:r>
        <w:rPr>
          <w:rFonts w:ascii="仿宋" w:eastAsia="仿宋" w:hAnsi="仿宋"/>
          <w:kern w:val="0"/>
          <w:sz w:val="28"/>
          <w:szCs w:val="28"/>
        </w:rPr>
        <w:t>完善的管理与权益保障体系：在学院党委领导下，由班长、研究生会、班主任、科研秘书、导师、学院领导逐级联合组成权益保障团队，通过网络微信、座谈会和满意度调查问卷等方式实时关注研究生动态；</w:t>
      </w:r>
      <w:r>
        <w:rPr>
          <w:rFonts w:ascii="仿宋" w:eastAsia="仿宋" w:hAnsi="仿宋" w:hint="eastAsia"/>
          <w:kern w:val="0"/>
          <w:sz w:val="28"/>
          <w:szCs w:val="28"/>
        </w:rPr>
        <w:t>（</w:t>
      </w:r>
      <w:r>
        <w:rPr>
          <w:rFonts w:ascii="仿宋" w:eastAsia="仿宋" w:hAnsi="仿宋" w:hint="eastAsia"/>
          <w:kern w:val="0"/>
          <w:sz w:val="28"/>
          <w:szCs w:val="28"/>
        </w:rPr>
        <w:t>2</w:t>
      </w:r>
      <w:r>
        <w:rPr>
          <w:rFonts w:ascii="仿宋" w:eastAsia="仿宋" w:hAnsi="仿宋" w:hint="eastAsia"/>
          <w:kern w:val="0"/>
          <w:sz w:val="28"/>
          <w:szCs w:val="28"/>
        </w:rPr>
        <w:t>）配备专职管理人员及研究生专职辅导员保障各项制度的落实严格执行</w:t>
      </w:r>
      <w:r>
        <w:rPr>
          <w:rFonts w:ascii="仿宋" w:eastAsia="仿宋" w:hAnsi="仿宋"/>
          <w:kern w:val="0"/>
          <w:sz w:val="28"/>
          <w:szCs w:val="28"/>
        </w:rPr>
        <w:t>《护理学院研究生权益保障制度》；</w:t>
      </w:r>
      <w:r>
        <w:rPr>
          <w:rFonts w:ascii="仿宋" w:eastAsia="仿宋" w:hAnsi="仿宋" w:hint="eastAsia"/>
          <w:kern w:val="0"/>
          <w:sz w:val="28"/>
          <w:szCs w:val="28"/>
        </w:rPr>
        <w:t>（</w:t>
      </w:r>
      <w:r>
        <w:rPr>
          <w:rFonts w:ascii="仿宋" w:eastAsia="仿宋" w:hAnsi="仿宋" w:hint="eastAsia"/>
          <w:kern w:val="0"/>
          <w:sz w:val="28"/>
          <w:szCs w:val="28"/>
        </w:rPr>
        <w:t>3</w:t>
      </w:r>
      <w:r>
        <w:rPr>
          <w:rFonts w:ascii="仿宋" w:eastAsia="仿宋" w:hAnsi="仿宋" w:hint="eastAsia"/>
          <w:kern w:val="0"/>
          <w:sz w:val="28"/>
          <w:szCs w:val="28"/>
        </w:rPr>
        <w:t>）</w:t>
      </w:r>
      <w:r>
        <w:rPr>
          <w:rFonts w:ascii="仿宋" w:eastAsia="仿宋" w:hAnsi="仿宋"/>
          <w:kern w:val="0"/>
          <w:sz w:val="28"/>
          <w:szCs w:val="28"/>
        </w:rPr>
        <w:t>定期对研究生的食宿状况和实验安全等情况进行调查，做好研究生生活保障。</w:t>
      </w:r>
    </w:p>
    <w:p w:rsidR="00316DB3" w:rsidRDefault="00A30095">
      <w:pPr>
        <w:pStyle w:val="3"/>
        <w:ind w:firstLine="560"/>
        <w:rPr>
          <w:rFonts w:ascii="仿宋" w:eastAsia="仿宋" w:hAnsi="仿宋"/>
          <w:color w:val="auto"/>
          <w:kern w:val="0"/>
          <w:sz w:val="28"/>
          <w:szCs w:val="28"/>
        </w:rPr>
      </w:pPr>
      <w:r>
        <w:rPr>
          <w:rFonts w:ascii="仿宋" w:eastAsia="仿宋" w:hAnsi="仿宋" w:hint="eastAsia"/>
          <w:color w:val="auto"/>
          <w:kern w:val="0"/>
          <w:sz w:val="28"/>
          <w:szCs w:val="28"/>
        </w:rPr>
        <w:t>通过满意度调查问卷等形</w:t>
      </w:r>
      <w:r>
        <w:rPr>
          <w:rFonts w:ascii="仿宋" w:eastAsia="仿宋" w:hAnsi="仿宋" w:hint="eastAsia"/>
          <w:color w:val="auto"/>
          <w:kern w:val="0"/>
          <w:sz w:val="28"/>
          <w:szCs w:val="28"/>
        </w:rPr>
        <w:t>成书面的研究生权益维护报告，学生整体满意度达</w:t>
      </w:r>
      <w:r>
        <w:rPr>
          <w:rFonts w:ascii="仿宋" w:eastAsia="仿宋" w:hAnsi="仿宋" w:hint="eastAsia"/>
          <w:color w:val="auto"/>
          <w:kern w:val="0"/>
          <w:sz w:val="28"/>
          <w:szCs w:val="28"/>
        </w:rPr>
        <w:t>100 %</w:t>
      </w:r>
      <w:r>
        <w:rPr>
          <w:rFonts w:ascii="仿宋" w:eastAsia="仿宋" w:hAnsi="仿宋" w:hint="eastAsia"/>
          <w:color w:val="auto"/>
          <w:kern w:val="0"/>
          <w:sz w:val="28"/>
          <w:szCs w:val="28"/>
        </w:rPr>
        <w:t>。对研究生招生工作的满意度达</w:t>
      </w:r>
      <w:r>
        <w:rPr>
          <w:rFonts w:ascii="仿宋" w:eastAsia="仿宋" w:hAnsi="仿宋" w:hint="eastAsia"/>
          <w:color w:val="auto"/>
          <w:kern w:val="0"/>
          <w:sz w:val="28"/>
          <w:szCs w:val="28"/>
        </w:rPr>
        <w:t>100%</w:t>
      </w:r>
      <w:r>
        <w:rPr>
          <w:rFonts w:ascii="仿宋" w:eastAsia="仿宋" w:hAnsi="仿宋" w:hint="eastAsia"/>
          <w:color w:val="auto"/>
          <w:kern w:val="0"/>
          <w:sz w:val="28"/>
          <w:szCs w:val="28"/>
        </w:rPr>
        <w:t>，对学校和学院学风教育开展工作的满意度总体为</w:t>
      </w:r>
      <w:r>
        <w:rPr>
          <w:rFonts w:ascii="仿宋" w:eastAsia="仿宋" w:hAnsi="仿宋" w:hint="eastAsia"/>
          <w:color w:val="auto"/>
          <w:kern w:val="0"/>
          <w:sz w:val="28"/>
          <w:szCs w:val="28"/>
        </w:rPr>
        <w:t>92.1%</w:t>
      </w:r>
      <w:r>
        <w:rPr>
          <w:rFonts w:ascii="仿宋" w:eastAsia="仿宋" w:hAnsi="仿宋" w:hint="eastAsia"/>
          <w:color w:val="auto"/>
          <w:kern w:val="0"/>
          <w:sz w:val="28"/>
          <w:szCs w:val="28"/>
        </w:rPr>
        <w:t>，对本专业师资水平的满意度为</w:t>
      </w:r>
      <w:r>
        <w:rPr>
          <w:rFonts w:ascii="仿宋" w:eastAsia="仿宋" w:hAnsi="仿宋" w:hint="eastAsia"/>
          <w:color w:val="auto"/>
          <w:kern w:val="0"/>
          <w:sz w:val="28"/>
          <w:szCs w:val="28"/>
        </w:rPr>
        <w:t>93%</w:t>
      </w:r>
      <w:r>
        <w:rPr>
          <w:rFonts w:ascii="仿宋" w:eastAsia="仿宋" w:hAnsi="仿宋" w:hint="eastAsia"/>
          <w:color w:val="auto"/>
          <w:kern w:val="0"/>
          <w:sz w:val="28"/>
          <w:szCs w:val="28"/>
        </w:rPr>
        <w:t>，对导师的满意度为</w:t>
      </w:r>
      <w:r>
        <w:rPr>
          <w:rFonts w:ascii="仿宋" w:eastAsia="仿宋" w:hAnsi="仿宋" w:hint="eastAsia"/>
          <w:color w:val="auto"/>
          <w:kern w:val="0"/>
          <w:sz w:val="28"/>
          <w:szCs w:val="28"/>
        </w:rPr>
        <w:t>98%</w:t>
      </w:r>
      <w:r>
        <w:rPr>
          <w:rFonts w:ascii="仿宋" w:eastAsia="仿宋" w:hAnsi="仿宋" w:hint="eastAsia"/>
          <w:color w:val="auto"/>
          <w:kern w:val="0"/>
          <w:sz w:val="28"/>
          <w:szCs w:val="28"/>
        </w:rPr>
        <w:t>。</w:t>
      </w:r>
    </w:p>
    <w:p w:rsidR="00316DB3" w:rsidRDefault="00A30095">
      <w:pPr>
        <w:adjustRightInd w:val="0"/>
        <w:spacing w:line="360" w:lineRule="auto"/>
        <w:ind w:firstLineChars="200" w:firstLine="562"/>
        <w:textAlignment w:val="baseline"/>
        <w:rPr>
          <w:rFonts w:ascii="仿宋" w:eastAsia="仿宋" w:hAnsi="仿宋"/>
          <w:b/>
          <w:bCs/>
          <w:kern w:val="0"/>
          <w:sz w:val="28"/>
          <w:szCs w:val="28"/>
        </w:rPr>
      </w:pPr>
      <w:r>
        <w:rPr>
          <w:rFonts w:ascii="仿宋" w:eastAsia="仿宋" w:hAnsi="仿宋" w:hint="eastAsia"/>
          <w:b/>
          <w:bCs/>
          <w:kern w:val="0"/>
          <w:sz w:val="28"/>
          <w:szCs w:val="28"/>
        </w:rPr>
        <w:t>3</w:t>
      </w:r>
      <w:r>
        <w:rPr>
          <w:rFonts w:ascii="仿宋" w:eastAsia="仿宋" w:hAnsi="仿宋"/>
          <w:b/>
          <w:bCs/>
          <w:kern w:val="0"/>
          <w:sz w:val="28"/>
          <w:szCs w:val="28"/>
        </w:rPr>
        <w:t>.11</w:t>
      </w:r>
      <w:r>
        <w:rPr>
          <w:rFonts w:ascii="仿宋" w:eastAsia="仿宋" w:hAnsi="仿宋" w:hint="eastAsia"/>
          <w:b/>
          <w:bCs/>
          <w:kern w:val="0"/>
          <w:sz w:val="28"/>
          <w:szCs w:val="28"/>
        </w:rPr>
        <w:t>就业发展</w:t>
      </w:r>
    </w:p>
    <w:p w:rsidR="00316DB3" w:rsidRDefault="00A30095">
      <w:pPr>
        <w:adjustRightInd w:val="0"/>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02</w:t>
      </w:r>
      <w:r>
        <w:rPr>
          <w:rFonts w:ascii="仿宋" w:eastAsia="仿宋" w:hAnsi="仿宋" w:hint="eastAsia"/>
          <w:kern w:val="0"/>
          <w:sz w:val="28"/>
          <w:szCs w:val="28"/>
        </w:rPr>
        <w:t>2</w:t>
      </w:r>
      <w:r>
        <w:rPr>
          <w:rFonts w:ascii="仿宋" w:eastAsia="仿宋" w:hAnsi="仿宋" w:hint="eastAsia"/>
          <w:kern w:val="0"/>
          <w:sz w:val="28"/>
          <w:szCs w:val="28"/>
        </w:rPr>
        <w:t>年护理学</w:t>
      </w:r>
      <w:r>
        <w:rPr>
          <w:rFonts w:ascii="仿宋" w:eastAsia="仿宋" w:hAnsi="仿宋"/>
          <w:kern w:val="0"/>
          <w:sz w:val="28"/>
          <w:szCs w:val="28"/>
        </w:rPr>
        <w:t>硕士研究生毕业生全部为京津冀三甲医院和</w:t>
      </w:r>
      <w:r>
        <w:rPr>
          <w:rFonts w:ascii="仿宋" w:eastAsia="仿宋" w:hAnsi="仿宋" w:hint="eastAsia"/>
          <w:kern w:val="0"/>
          <w:sz w:val="28"/>
          <w:szCs w:val="28"/>
        </w:rPr>
        <w:t>事业单位</w:t>
      </w:r>
      <w:r>
        <w:rPr>
          <w:rFonts w:ascii="仿宋" w:eastAsia="仿宋" w:hAnsi="仿宋"/>
          <w:kern w:val="0"/>
          <w:sz w:val="28"/>
          <w:szCs w:val="28"/>
        </w:rPr>
        <w:t>就业，所从事岗位为技术岗位或技术、管理双肩挑岗位，毕业生从事与专业相关工作的职业吻合度</w:t>
      </w:r>
      <w:r>
        <w:rPr>
          <w:rFonts w:ascii="仿宋" w:eastAsia="仿宋" w:hAnsi="仿宋"/>
          <w:kern w:val="0"/>
          <w:sz w:val="28"/>
          <w:szCs w:val="28"/>
        </w:rPr>
        <w:t>100%</w:t>
      </w:r>
      <w:r>
        <w:rPr>
          <w:rFonts w:ascii="仿宋" w:eastAsia="仿宋" w:hAnsi="仿宋"/>
          <w:kern w:val="0"/>
          <w:sz w:val="28"/>
          <w:szCs w:val="28"/>
        </w:rPr>
        <w:t>。用人单位对我校研究生的</w:t>
      </w:r>
      <w:r>
        <w:rPr>
          <w:rFonts w:ascii="仿宋" w:eastAsia="仿宋" w:hAnsi="仿宋"/>
          <w:kern w:val="0"/>
          <w:sz w:val="28"/>
          <w:szCs w:val="28"/>
        </w:rPr>
        <w:lastRenderedPageBreak/>
        <w:t>整体印象非常满意</w:t>
      </w:r>
      <w:r>
        <w:rPr>
          <w:rFonts w:ascii="仿宋" w:eastAsia="仿宋" w:hAnsi="仿宋" w:hint="eastAsia"/>
          <w:kern w:val="0"/>
          <w:sz w:val="28"/>
          <w:szCs w:val="28"/>
        </w:rPr>
        <w:t>达</w:t>
      </w:r>
      <w:r>
        <w:rPr>
          <w:rFonts w:ascii="仿宋" w:eastAsia="仿宋" w:hAnsi="仿宋"/>
          <w:kern w:val="0"/>
          <w:sz w:val="28"/>
          <w:szCs w:val="28"/>
        </w:rPr>
        <w:t>100%</w:t>
      </w:r>
      <w:r>
        <w:rPr>
          <w:rFonts w:ascii="仿宋" w:eastAsia="仿宋" w:hAnsi="仿宋"/>
          <w:kern w:val="0"/>
          <w:sz w:val="28"/>
          <w:szCs w:val="28"/>
        </w:rPr>
        <w:t>；</w:t>
      </w:r>
      <w:r>
        <w:rPr>
          <w:rFonts w:ascii="仿宋" w:eastAsia="仿宋" w:hAnsi="仿宋" w:hint="eastAsia"/>
          <w:kern w:val="0"/>
          <w:sz w:val="28"/>
          <w:szCs w:val="28"/>
        </w:rPr>
        <w:t>其</w:t>
      </w:r>
      <w:r>
        <w:rPr>
          <w:rFonts w:ascii="仿宋" w:eastAsia="仿宋" w:hAnsi="仿宋"/>
          <w:kern w:val="0"/>
          <w:sz w:val="28"/>
          <w:szCs w:val="28"/>
        </w:rPr>
        <w:t>招录我校毕业生的理由是综合素质高、专业基础知识扎实；评价我校毕业生工作胜任率达</w:t>
      </w:r>
      <w:r>
        <w:rPr>
          <w:rFonts w:ascii="仿宋" w:eastAsia="仿宋" w:hAnsi="仿宋"/>
          <w:kern w:val="0"/>
          <w:sz w:val="28"/>
          <w:szCs w:val="28"/>
        </w:rPr>
        <w:t>100%</w:t>
      </w:r>
      <w:r>
        <w:rPr>
          <w:rFonts w:ascii="仿宋" w:eastAsia="仿宋" w:hAnsi="仿宋"/>
          <w:kern w:val="0"/>
          <w:sz w:val="28"/>
          <w:szCs w:val="28"/>
        </w:rPr>
        <w:t>；我校目前的专业设置、课程安排与社会需求总体较适应。</w:t>
      </w:r>
    </w:p>
    <w:p w:rsidR="00316DB3" w:rsidRDefault="00A30095">
      <w:pPr>
        <w:adjustRightInd w:val="0"/>
        <w:spacing w:line="360" w:lineRule="auto"/>
        <w:ind w:firstLineChars="200" w:firstLine="560"/>
        <w:textAlignment w:val="baseline"/>
        <w:rPr>
          <w:rFonts w:ascii="仿宋" w:eastAsia="仿宋" w:hAnsi="仿宋"/>
          <w:kern w:val="0"/>
          <w:sz w:val="28"/>
          <w:szCs w:val="28"/>
        </w:rPr>
      </w:pPr>
      <w:r>
        <w:rPr>
          <w:rFonts w:ascii="仿宋" w:eastAsia="仿宋" w:hAnsi="仿宋"/>
          <w:kern w:val="0"/>
          <w:sz w:val="28"/>
          <w:szCs w:val="28"/>
        </w:rPr>
        <w:t>毕业生发展质量调查</w:t>
      </w:r>
      <w:r>
        <w:rPr>
          <w:rFonts w:ascii="仿宋" w:eastAsia="仿宋" w:hAnsi="仿宋" w:hint="eastAsia"/>
          <w:kern w:val="0"/>
          <w:sz w:val="28"/>
          <w:szCs w:val="28"/>
        </w:rPr>
        <w:t>中，</w:t>
      </w:r>
      <w:r>
        <w:rPr>
          <w:rFonts w:ascii="仿宋" w:eastAsia="仿宋" w:hAnsi="仿宋"/>
          <w:kern w:val="0"/>
          <w:sz w:val="28"/>
          <w:szCs w:val="28"/>
        </w:rPr>
        <w:t>部分用人单位对本</w:t>
      </w:r>
      <w:r>
        <w:rPr>
          <w:rFonts w:ascii="仿宋" w:eastAsia="仿宋" w:hAnsi="仿宋" w:hint="eastAsia"/>
          <w:kern w:val="0"/>
          <w:sz w:val="28"/>
          <w:szCs w:val="28"/>
        </w:rPr>
        <w:t>学位点</w:t>
      </w:r>
      <w:r>
        <w:rPr>
          <w:rFonts w:ascii="仿宋" w:eastAsia="仿宋" w:hAnsi="仿宋"/>
          <w:kern w:val="0"/>
          <w:sz w:val="28"/>
          <w:szCs w:val="28"/>
        </w:rPr>
        <w:t>培养</w:t>
      </w:r>
      <w:r>
        <w:rPr>
          <w:rFonts w:ascii="仿宋" w:eastAsia="仿宋" w:hAnsi="仿宋" w:hint="eastAsia"/>
          <w:kern w:val="0"/>
          <w:sz w:val="28"/>
          <w:szCs w:val="28"/>
        </w:rPr>
        <w:t>方案</w:t>
      </w:r>
      <w:r>
        <w:rPr>
          <w:rFonts w:ascii="仿宋" w:eastAsia="仿宋" w:hAnsi="仿宋"/>
          <w:kern w:val="0"/>
          <w:sz w:val="28"/>
          <w:szCs w:val="28"/>
        </w:rPr>
        <w:t>提出了一些建设性意见：</w:t>
      </w: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w:t>
      </w:r>
      <w:r>
        <w:rPr>
          <w:rFonts w:ascii="仿宋" w:eastAsia="仿宋" w:hAnsi="仿宋"/>
          <w:kern w:val="0"/>
          <w:sz w:val="28"/>
          <w:szCs w:val="28"/>
        </w:rPr>
        <w:t>加强创新能力的培养和竞争意识；</w:t>
      </w:r>
      <w:r>
        <w:rPr>
          <w:rFonts w:ascii="仿宋" w:eastAsia="仿宋" w:hAnsi="仿宋" w:hint="eastAsia"/>
          <w:kern w:val="0"/>
          <w:sz w:val="28"/>
          <w:szCs w:val="28"/>
        </w:rPr>
        <w:t>（</w:t>
      </w:r>
      <w:r>
        <w:rPr>
          <w:rFonts w:ascii="仿宋" w:eastAsia="仿宋" w:hAnsi="仿宋" w:hint="eastAsia"/>
          <w:kern w:val="0"/>
          <w:sz w:val="28"/>
          <w:szCs w:val="28"/>
        </w:rPr>
        <w:t>2</w:t>
      </w:r>
      <w:r>
        <w:rPr>
          <w:rFonts w:ascii="仿宋" w:eastAsia="仿宋" w:hAnsi="仿宋" w:hint="eastAsia"/>
          <w:kern w:val="0"/>
          <w:sz w:val="28"/>
          <w:szCs w:val="28"/>
        </w:rPr>
        <w:t>）</w:t>
      </w:r>
      <w:r>
        <w:rPr>
          <w:rFonts w:ascii="仿宋" w:eastAsia="仿宋" w:hAnsi="仿宋"/>
          <w:kern w:val="0"/>
          <w:sz w:val="28"/>
          <w:szCs w:val="28"/>
        </w:rPr>
        <w:t>强化教学的社会实践环节，加强应用能力的培养。</w:t>
      </w:r>
    </w:p>
    <w:p w:rsidR="00316DB3" w:rsidRDefault="00A30095">
      <w:pPr>
        <w:adjustRightInd w:val="0"/>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为此，</w:t>
      </w:r>
      <w:r>
        <w:rPr>
          <w:rFonts w:ascii="仿宋" w:eastAsia="仿宋" w:hAnsi="仿宋"/>
          <w:kern w:val="0"/>
          <w:sz w:val="28"/>
          <w:szCs w:val="28"/>
        </w:rPr>
        <w:t>学院采取</w:t>
      </w:r>
      <w:r>
        <w:rPr>
          <w:rFonts w:ascii="仿宋" w:eastAsia="仿宋" w:hAnsi="仿宋" w:hint="eastAsia"/>
          <w:kern w:val="0"/>
          <w:sz w:val="28"/>
          <w:szCs w:val="28"/>
        </w:rPr>
        <w:t>如下</w:t>
      </w:r>
      <w:r>
        <w:rPr>
          <w:rFonts w:ascii="仿宋" w:eastAsia="仿宋" w:hAnsi="仿宋"/>
          <w:kern w:val="0"/>
          <w:sz w:val="28"/>
          <w:szCs w:val="28"/>
        </w:rPr>
        <w:t>措施：</w:t>
      </w: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w:t>
      </w:r>
      <w:r>
        <w:rPr>
          <w:rFonts w:ascii="仿宋" w:eastAsia="仿宋" w:hAnsi="仿宋"/>
          <w:kern w:val="0"/>
          <w:sz w:val="28"/>
          <w:szCs w:val="28"/>
        </w:rPr>
        <w:t>进一步强化在校生实践</w:t>
      </w:r>
      <w:r>
        <w:rPr>
          <w:rFonts w:ascii="仿宋" w:eastAsia="仿宋" w:hAnsi="仿宋" w:hint="eastAsia"/>
          <w:kern w:val="0"/>
          <w:sz w:val="28"/>
          <w:szCs w:val="28"/>
        </w:rPr>
        <w:t>能力的培养</w:t>
      </w:r>
      <w:r>
        <w:rPr>
          <w:rFonts w:ascii="仿宋" w:eastAsia="仿宋" w:hAnsi="仿宋"/>
          <w:kern w:val="0"/>
          <w:sz w:val="28"/>
          <w:szCs w:val="28"/>
        </w:rPr>
        <w:t>，</w:t>
      </w:r>
      <w:r>
        <w:rPr>
          <w:rFonts w:ascii="仿宋" w:eastAsia="仿宋" w:hAnsi="仿宋" w:hint="eastAsia"/>
          <w:kern w:val="0"/>
          <w:sz w:val="28"/>
          <w:szCs w:val="28"/>
        </w:rPr>
        <w:t>将参与本科生基础护理操作实验教学作为必修环节，强化在</w:t>
      </w:r>
      <w:r>
        <w:rPr>
          <w:rFonts w:ascii="仿宋" w:eastAsia="仿宋" w:hAnsi="仿宋"/>
          <w:kern w:val="0"/>
          <w:sz w:val="28"/>
          <w:szCs w:val="28"/>
        </w:rPr>
        <w:t>所研究领域的</w:t>
      </w:r>
      <w:r>
        <w:rPr>
          <w:rFonts w:ascii="仿宋" w:eastAsia="仿宋" w:hAnsi="仿宋" w:hint="eastAsia"/>
          <w:kern w:val="0"/>
          <w:sz w:val="28"/>
          <w:szCs w:val="28"/>
        </w:rPr>
        <w:t>专科实践；（</w:t>
      </w:r>
      <w:r>
        <w:rPr>
          <w:rFonts w:ascii="仿宋" w:eastAsia="仿宋" w:hAnsi="仿宋" w:hint="eastAsia"/>
          <w:kern w:val="0"/>
          <w:sz w:val="28"/>
          <w:szCs w:val="28"/>
        </w:rPr>
        <w:t>2</w:t>
      </w:r>
      <w:r>
        <w:rPr>
          <w:rFonts w:ascii="仿宋" w:eastAsia="仿宋" w:hAnsi="仿宋" w:hint="eastAsia"/>
          <w:kern w:val="0"/>
          <w:sz w:val="28"/>
          <w:szCs w:val="28"/>
        </w:rPr>
        <w:t>）激励</w:t>
      </w:r>
      <w:r>
        <w:rPr>
          <w:rFonts w:ascii="仿宋" w:eastAsia="仿宋" w:hAnsi="仿宋"/>
          <w:kern w:val="0"/>
          <w:sz w:val="28"/>
          <w:szCs w:val="28"/>
        </w:rPr>
        <w:t>在校生积极申报</w:t>
      </w:r>
      <w:r>
        <w:rPr>
          <w:rFonts w:ascii="仿宋" w:eastAsia="仿宋" w:hAnsi="仿宋" w:hint="eastAsia"/>
          <w:kern w:val="0"/>
          <w:sz w:val="28"/>
          <w:szCs w:val="28"/>
        </w:rPr>
        <w:t>各级各类</w:t>
      </w:r>
      <w:r>
        <w:rPr>
          <w:rFonts w:ascii="仿宋" w:eastAsia="仿宋" w:hAnsi="仿宋"/>
          <w:kern w:val="0"/>
          <w:sz w:val="28"/>
          <w:szCs w:val="28"/>
        </w:rPr>
        <w:t>课题并形成导向，定期开展由研究生主导的研究</w:t>
      </w:r>
      <w:r>
        <w:rPr>
          <w:rFonts w:ascii="仿宋" w:eastAsia="仿宋" w:hAnsi="仿宋"/>
          <w:kern w:val="0"/>
          <w:sz w:val="28"/>
          <w:szCs w:val="28"/>
        </w:rPr>
        <w:t>进展报告会，鼓励研究生参与本科生创新创业的指导工作</w:t>
      </w:r>
      <w:r>
        <w:rPr>
          <w:rFonts w:ascii="仿宋" w:eastAsia="仿宋" w:hAnsi="仿宋" w:hint="eastAsia"/>
          <w:kern w:val="0"/>
          <w:sz w:val="28"/>
          <w:szCs w:val="28"/>
        </w:rPr>
        <w:t>。</w:t>
      </w:r>
    </w:p>
    <w:p w:rsidR="00316DB3" w:rsidRDefault="00A30095">
      <w:pPr>
        <w:adjustRightInd w:val="0"/>
        <w:spacing w:line="360" w:lineRule="auto"/>
        <w:ind w:firstLineChars="200" w:firstLine="562"/>
        <w:textAlignment w:val="baseline"/>
        <w:rPr>
          <w:rFonts w:ascii="宋体" w:eastAsia="宋体" w:hAnsi="宋体"/>
          <w:b/>
          <w:kern w:val="0"/>
          <w:sz w:val="28"/>
          <w:szCs w:val="28"/>
        </w:rPr>
      </w:pPr>
      <w:r>
        <w:rPr>
          <w:rFonts w:ascii="宋体" w:eastAsia="宋体" w:hAnsi="宋体"/>
          <w:b/>
          <w:kern w:val="0"/>
          <w:sz w:val="28"/>
          <w:szCs w:val="28"/>
        </w:rPr>
        <w:t>4</w:t>
      </w:r>
      <w:r>
        <w:rPr>
          <w:rFonts w:ascii="宋体" w:eastAsia="宋体" w:hAnsi="宋体" w:hint="eastAsia"/>
          <w:b/>
          <w:kern w:val="0"/>
          <w:sz w:val="28"/>
          <w:szCs w:val="28"/>
        </w:rPr>
        <w:t>服务贡献</w:t>
      </w:r>
    </w:p>
    <w:p w:rsidR="00316DB3" w:rsidRDefault="00A30095">
      <w:pPr>
        <w:widowControl/>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充分发挥学科优势，面向群众需求，服务地方经济，坚持产学研用。紧跟护理教育改革与发展，培养高素质临床护理人才。发挥医工学科交叉特色，为国家疫情防控和地方经济贡献力量。</w:t>
      </w:r>
    </w:p>
    <w:p w:rsidR="00316DB3" w:rsidRDefault="00A30095">
      <w:pPr>
        <w:widowControl/>
        <w:spacing w:line="360" w:lineRule="auto"/>
        <w:ind w:firstLineChars="200" w:firstLine="562"/>
        <w:textAlignment w:val="baseline"/>
        <w:rPr>
          <w:rFonts w:ascii="仿宋" w:eastAsia="仿宋" w:hAnsi="仿宋"/>
          <w:b/>
          <w:bCs/>
          <w:kern w:val="0"/>
          <w:sz w:val="28"/>
          <w:szCs w:val="28"/>
        </w:rPr>
      </w:pPr>
      <w:r>
        <w:rPr>
          <w:rFonts w:ascii="仿宋" w:eastAsia="仿宋" w:hAnsi="仿宋"/>
          <w:b/>
          <w:bCs/>
          <w:kern w:val="0"/>
          <w:sz w:val="28"/>
          <w:szCs w:val="28"/>
        </w:rPr>
        <w:t>4.1</w:t>
      </w:r>
      <w:r>
        <w:rPr>
          <w:rFonts w:ascii="仿宋" w:eastAsia="仿宋" w:hAnsi="仿宋" w:hint="eastAsia"/>
          <w:b/>
          <w:bCs/>
          <w:kern w:val="0"/>
          <w:sz w:val="28"/>
          <w:szCs w:val="28"/>
        </w:rPr>
        <w:t>构建集养老护理人才培养培训</w:t>
      </w:r>
      <w:r>
        <w:rPr>
          <w:rFonts w:ascii="仿宋" w:eastAsia="仿宋" w:hAnsi="仿宋" w:hint="eastAsia"/>
          <w:b/>
          <w:bCs/>
          <w:kern w:val="0"/>
          <w:sz w:val="28"/>
          <w:szCs w:val="28"/>
        </w:rPr>
        <w:t>-</w:t>
      </w:r>
      <w:r>
        <w:rPr>
          <w:rFonts w:ascii="仿宋" w:eastAsia="仿宋" w:hAnsi="仿宋" w:hint="eastAsia"/>
          <w:b/>
          <w:bCs/>
          <w:kern w:val="0"/>
          <w:sz w:val="28"/>
          <w:szCs w:val="28"/>
        </w:rPr>
        <w:t>科研创新</w:t>
      </w:r>
      <w:r>
        <w:rPr>
          <w:rFonts w:ascii="仿宋" w:eastAsia="仿宋" w:hAnsi="仿宋" w:hint="eastAsia"/>
          <w:b/>
          <w:bCs/>
          <w:kern w:val="0"/>
          <w:sz w:val="28"/>
          <w:szCs w:val="28"/>
        </w:rPr>
        <w:t>-</w:t>
      </w:r>
      <w:r>
        <w:rPr>
          <w:rFonts w:ascii="仿宋" w:eastAsia="仿宋" w:hAnsi="仿宋" w:hint="eastAsia"/>
          <w:b/>
          <w:bCs/>
          <w:kern w:val="0"/>
          <w:sz w:val="28"/>
          <w:szCs w:val="28"/>
        </w:rPr>
        <w:t>服务社会于一体的养老教育科研体系，发挥本学科智库作用</w:t>
      </w:r>
    </w:p>
    <w:p w:rsidR="00316DB3" w:rsidRDefault="00A30095">
      <w:pPr>
        <w:widowControl/>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探讨老年护理人才培养及养老服务人员培训课程的构建，建立健康老龄化创新实验中心，开展老年照护技术、运动康复、营养、心理等问题的创新和研究，积极开展校企合作，实现养老服务领域教育科研成果的落地，高品质承接、疏解非首都功能的养老职能，推动京津冀协同发展，并为雄安新区建设提供保障。</w:t>
      </w:r>
    </w:p>
    <w:p w:rsidR="00316DB3" w:rsidRDefault="00A30095">
      <w:pPr>
        <w:widowControl/>
        <w:spacing w:line="360" w:lineRule="auto"/>
        <w:ind w:firstLineChars="200" w:firstLine="562"/>
        <w:textAlignment w:val="baseline"/>
        <w:rPr>
          <w:rFonts w:ascii="仿宋" w:eastAsia="仿宋" w:hAnsi="仿宋"/>
          <w:b/>
          <w:bCs/>
          <w:kern w:val="0"/>
          <w:sz w:val="28"/>
          <w:szCs w:val="28"/>
        </w:rPr>
      </w:pPr>
      <w:r>
        <w:rPr>
          <w:rFonts w:ascii="仿宋" w:eastAsia="仿宋" w:hAnsi="仿宋"/>
          <w:b/>
          <w:bCs/>
          <w:kern w:val="0"/>
          <w:sz w:val="28"/>
          <w:szCs w:val="28"/>
        </w:rPr>
        <w:lastRenderedPageBreak/>
        <w:t>4.2</w:t>
      </w:r>
      <w:r>
        <w:rPr>
          <w:rFonts w:ascii="仿宋" w:eastAsia="仿宋" w:hAnsi="仿宋" w:hint="eastAsia"/>
          <w:b/>
          <w:bCs/>
          <w:kern w:val="0"/>
          <w:sz w:val="28"/>
          <w:szCs w:val="28"/>
        </w:rPr>
        <w:t>探讨心血管病二级预防和康复的健康教育策略，推动现代心脏康复策略的有效贯彻</w:t>
      </w:r>
    </w:p>
    <w:p w:rsidR="00316DB3" w:rsidRDefault="00A30095">
      <w:pPr>
        <w:widowControl/>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王彦教授科研团队依托河北大学社区慢性病防控基地，开展社区冠心病二级预防和心脏康复的健康教育，探讨适宜的社区教育方案以及管理模式，从而提高本区域心血管病人群康复意识，使心脏康复指南在社区转化和落地，降低心脏事件复发风险，改善预后，并为心脏康复指南在全国的普及提供有效方案。</w:t>
      </w:r>
    </w:p>
    <w:p w:rsidR="00316DB3" w:rsidRDefault="00A30095">
      <w:pPr>
        <w:widowControl/>
        <w:spacing w:line="360" w:lineRule="auto"/>
        <w:ind w:firstLineChars="200" w:firstLine="562"/>
        <w:textAlignment w:val="baseline"/>
        <w:rPr>
          <w:rFonts w:ascii="仿宋" w:eastAsia="仿宋" w:hAnsi="仿宋"/>
          <w:kern w:val="0"/>
          <w:sz w:val="28"/>
          <w:szCs w:val="28"/>
        </w:rPr>
      </w:pPr>
      <w:r>
        <w:rPr>
          <w:rFonts w:ascii="仿宋" w:eastAsia="仿宋" w:hAnsi="仿宋"/>
          <w:b/>
          <w:bCs/>
          <w:kern w:val="0"/>
          <w:sz w:val="28"/>
          <w:szCs w:val="28"/>
        </w:rPr>
        <w:t>4.3</w:t>
      </w:r>
      <w:r>
        <w:rPr>
          <w:rFonts w:ascii="仿宋" w:eastAsia="仿宋" w:hAnsi="仿宋" w:hint="eastAsia"/>
          <w:b/>
          <w:bCs/>
          <w:kern w:val="0"/>
          <w:sz w:val="28"/>
          <w:szCs w:val="28"/>
        </w:rPr>
        <w:t>探讨体医融合适宜技术和人才培养，促进“医学与运动整合”的落地和深入</w:t>
      </w:r>
    </w:p>
    <w:p w:rsidR="00316DB3" w:rsidRDefault="00A30095">
      <w:pPr>
        <w:widowControl/>
        <w:spacing w:line="360" w:lineRule="auto"/>
        <w:ind w:firstLine="410"/>
        <w:textAlignment w:val="baseline"/>
        <w:rPr>
          <w:rFonts w:ascii="仿宋" w:eastAsia="仿宋" w:hAnsi="仿宋"/>
          <w:kern w:val="0"/>
          <w:sz w:val="28"/>
          <w:szCs w:val="28"/>
        </w:rPr>
      </w:pPr>
      <w:r>
        <w:rPr>
          <w:rFonts w:ascii="仿宋" w:eastAsia="仿宋" w:hAnsi="仿宋" w:hint="eastAsia"/>
          <w:kern w:val="0"/>
          <w:sz w:val="28"/>
          <w:szCs w:val="28"/>
        </w:rPr>
        <w:t xml:space="preserve"> </w:t>
      </w:r>
      <w:r>
        <w:rPr>
          <w:rFonts w:ascii="仿宋" w:eastAsia="仿宋" w:hAnsi="仿宋" w:hint="eastAsia"/>
          <w:kern w:val="0"/>
          <w:sz w:val="28"/>
          <w:szCs w:val="28"/>
        </w:rPr>
        <w:t>《“健康中国</w:t>
      </w:r>
      <w:r>
        <w:rPr>
          <w:rFonts w:ascii="仿宋" w:eastAsia="仿宋" w:hAnsi="仿宋" w:hint="eastAsia"/>
          <w:kern w:val="0"/>
          <w:sz w:val="28"/>
          <w:szCs w:val="28"/>
        </w:rPr>
        <w:t>2030</w:t>
      </w:r>
      <w:r>
        <w:rPr>
          <w:rFonts w:ascii="仿宋" w:eastAsia="仿宋" w:hAnsi="仿宋" w:hint="eastAsia"/>
          <w:kern w:val="0"/>
          <w:sz w:val="28"/>
          <w:szCs w:val="28"/>
        </w:rPr>
        <w:t>”规划纲要》强调体医融合战略，发挥全民科学健身在健康促进、慢性病预防和康复方面的积极作用。为此，凭借我校多学科交叉优势，积极开展科学运动素养的理</w:t>
      </w:r>
      <w:r>
        <w:rPr>
          <w:rFonts w:ascii="仿宋" w:eastAsia="仿宋" w:hAnsi="仿宋" w:hint="eastAsia"/>
          <w:kern w:val="0"/>
          <w:sz w:val="28"/>
          <w:szCs w:val="28"/>
        </w:rPr>
        <w:t>论研究、医护群体运动康复知行现状调查分析、心脑血管病群体的运动康复教育和适宜技术研究，并开展运动护理特色人才培养的探索，康复科护理人员集体科研成果《新型综合康复训练对脑卒中偏瘫患者上肢功能性结局的效果观察》《现代康复训练联合康复教育对小儿偏瘫肢体运动功能及脑血流的影响》在临床起到了重要指导作用，为实现体医融合的落地提供有益经验和策略。</w:t>
      </w:r>
    </w:p>
    <w:p w:rsidR="00316DB3" w:rsidRDefault="00A30095">
      <w:pPr>
        <w:widowControl/>
        <w:spacing w:line="360" w:lineRule="auto"/>
        <w:ind w:firstLineChars="200" w:firstLine="562"/>
        <w:textAlignment w:val="baseline"/>
        <w:rPr>
          <w:rFonts w:ascii="仿宋" w:eastAsia="仿宋" w:hAnsi="仿宋"/>
          <w:kern w:val="0"/>
          <w:sz w:val="28"/>
          <w:szCs w:val="28"/>
        </w:rPr>
      </w:pPr>
      <w:r>
        <w:rPr>
          <w:rFonts w:ascii="仿宋" w:eastAsia="仿宋" w:hAnsi="仿宋" w:hint="eastAsia"/>
          <w:b/>
          <w:bCs/>
          <w:kern w:val="0"/>
          <w:sz w:val="28"/>
          <w:szCs w:val="28"/>
        </w:rPr>
        <w:t>4</w:t>
      </w:r>
      <w:r>
        <w:rPr>
          <w:rFonts w:ascii="仿宋" w:eastAsia="仿宋" w:hAnsi="仿宋"/>
          <w:b/>
          <w:bCs/>
          <w:kern w:val="0"/>
          <w:sz w:val="28"/>
          <w:szCs w:val="28"/>
        </w:rPr>
        <w:t>.4</w:t>
      </w:r>
      <w:r>
        <w:rPr>
          <w:rFonts w:ascii="仿宋" w:eastAsia="仿宋" w:hAnsi="仿宋" w:hint="eastAsia"/>
          <w:b/>
          <w:bCs/>
          <w:kern w:val="0"/>
          <w:sz w:val="28"/>
          <w:szCs w:val="28"/>
        </w:rPr>
        <w:t>开发针对脑卒中、糖尿病人群的健康服务包，为个体化实施健康教育提供依据</w:t>
      </w:r>
    </w:p>
    <w:p w:rsidR="00316DB3" w:rsidRDefault="00A30095">
      <w:pPr>
        <w:widowControl/>
        <w:spacing w:line="360" w:lineRule="auto"/>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井坤娟教授科研团队探讨脑卒中和糖尿病及高危人群的健康相关行为、自我管理行为的现状、影响因素及作用机</w:t>
      </w:r>
      <w:r>
        <w:rPr>
          <w:rFonts w:ascii="仿宋" w:eastAsia="仿宋" w:hAnsi="仿宋" w:hint="eastAsia"/>
          <w:kern w:val="0"/>
          <w:sz w:val="28"/>
          <w:szCs w:val="28"/>
        </w:rPr>
        <w:t>制，构建结构方程</w:t>
      </w:r>
      <w:r>
        <w:rPr>
          <w:rFonts w:ascii="仿宋" w:eastAsia="仿宋" w:hAnsi="仿宋" w:hint="eastAsia"/>
          <w:kern w:val="0"/>
          <w:sz w:val="28"/>
          <w:szCs w:val="28"/>
        </w:rPr>
        <w:lastRenderedPageBreak/>
        <w:t>模型，形成系列评估工具及干预方案，建立患者健康教育课程、健康干预手册并指导护理实践，提升护理质量。</w:t>
      </w:r>
    </w:p>
    <w:p w:rsidR="00316DB3" w:rsidRDefault="00A30095">
      <w:pPr>
        <w:pStyle w:val="3"/>
        <w:ind w:firstLine="562"/>
        <w:rPr>
          <w:rFonts w:ascii="仿宋" w:eastAsia="仿宋" w:hAnsi="仿宋"/>
          <w:b/>
          <w:bCs/>
          <w:color w:val="auto"/>
          <w:kern w:val="0"/>
          <w:sz w:val="28"/>
          <w:szCs w:val="28"/>
        </w:rPr>
      </w:pPr>
      <w:r>
        <w:rPr>
          <w:rFonts w:ascii="仿宋" w:eastAsia="仿宋" w:hAnsi="仿宋" w:hint="eastAsia"/>
          <w:b/>
          <w:bCs/>
          <w:color w:val="auto"/>
          <w:kern w:val="0"/>
          <w:sz w:val="28"/>
          <w:szCs w:val="28"/>
        </w:rPr>
        <w:t>4</w:t>
      </w:r>
      <w:r>
        <w:rPr>
          <w:rFonts w:ascii="仿宋" w:eastAsia="仿宋" w:hAnsi="仿宋"/>
          <w:b/>
          <w:bCs/>
          <w:color w:val="auto"/>
          <w:kern w:val="0"/>
          <w:sz w:val="28"/>
          <w:szCs w:val="28"/>
        </w:rPr>
        <w:t>.5</w:t>
      </w:r>
      <w:r>
        <w:rPr>
          <w:rFonts w:ascii="仿宋" w:eastAsia="仿宋" w:hAnsi="仿宋" w:hint="eastAsia"/>
          <w:b/>
          <w:bCs/>
          <w:color w:val="auto"/>
          <w:kern w:val="0"/>
          <w:sz w:val="28"/>
          <w:szCs w:val="28"/>
        </w:rPr>
        <w:t>创新促进护理质量持续改进，取得良好经济和社会效益</w:t>
      </w:r>
    </w:p>
    <w:p w:rsidR="00316DB3" w:rsidRDefault="00A30095">
      <w:pPr>
        <w:pStyle w:val="3"/>
        <w:ind w:firstLine="560"/>
        <w:rPr>
          <w:rFonts w:ascii="仿宋" w:eastAsia="仿宋" w:hAnsi="仿宋"/>
          <w:color w:val="auto"/>
          <w:kern w:val="0"/>
          <w:sz w:val="28"/>
          <w:szCs w:val="28"/>
        </w:rPr>
      </w:pPr>
      <w:r>
        <w:rPr>
          <w:rFonts w:ascii="仿宋" w:eastAsia="仿宋" w:hAnsi="仿宋" w:hint="eastAsia"/>
          <w:color w:val="auto"/>
          <w:kern w:val="0"/>
          <w:sz w:val="28"/>
          <w:szCs w:val="28"/>
        </w:rPr>
        <w:t>本学位点护理人员不断创新，在护理科研立项、国家专利申请、承办学术会议等方面取得了可喜的成绩，丰富了护理学科内涵，促进了专业发展。齐新荣主任的《以三甲医院为依托“互联网</w:t>
      </w:r>
      <w:r>
        <w:rPr>
          <w:rFonts w:ascii="仿宋" w:eastAsia="仿宋" w:hAnsi="仿宋" w:hint="eastAsia"/>
          <w:color w:val="auto"/>
          <w:kern w:val="0"/>
          <w:sz w:val="28"/>
          <w:szCs w:val="28"/>
        </w:rPr>
        <w:t>+</w:t>
      </w:r>
      <w:r>
        <w:rPr>
          <w:rFonts w:ascii="仿宋" w:eastAsia="仿宋" w:hAnsi="仿宋" w:hint="eastAsia"/>
          <w:color w:val="auto"/>
          <w:kern w:val="0"/>
          <w:sz w:val="28"/>
          <w:szCs w:val="28"/>
        </w:rPr>
        <w:t>护理服务”模式的构建与实践研究》创新实践模式，突出护理特色，深化理论研究，提升护理质量，充分起到服务社会、服务行业的作用。</w:t>
      </w:r>
    </w:p>
    <w:p w:rsidR="00316DB3" w:rsidRDefault="00A30095">
      <w:pPr>
        <w:widowControl/>
        <w:spacing w:line="360" w:lineRule="auto"/>
        <w:ind w:firstLineChars="200" w:firstLine="562"/>
        <w:textAlignment w:val="baseline"/>
        <w:rPr>
          <w:rFonts w:ascii="仿宋" w:eastAsia="仿宋" w:hAnsi="仿宋"/>
          <w:b/>
          <w:bCs/>
          <w:kern w:val="0"/>
          <w:sz w:val="28"/>
          <w:szCs w:val="28"/>
        </w:rPr>
      </w:pPr>
      <w:r>
        <w:rPr>
          <w:rFonts w:ascii="仿宋" w:eastAsia="仿宋" w:hAnsi="仿宋"/>
          <w:b/>
          <w:bCs/>
          <w:kern w:val="0"/>
          <w:sz w:val="28"/>
          <w:szCs w:val="28"/>
        </w:rPr>
        <w:t>4.6</w:t>
      </w:r>
      <w:r>
        <w:rPr>
          <w:rFonts w:ascii="仿宋" w:eastAsia="仿宋" w:hAnsi="仿宋" w:hint="eastAsia"/>
          <w:b/>
          <w:bCs/>
          <w:kern w:val="0"/>
          <w:sz w:val="28"/>
          <w:szCs w:val="28"/>
        </w:rPr>
        <w:t>张家口驻村扶贫攻坚与健康服务活动</w:t>
      </w:r>
    </w:p>
    <w:p w:rsidR="00316DB3" w:rsidRDefault="00A30095">
      <w:pPr>
        <w:widowControl/>
        <w:spacing w:line="360" w:lineRule="auto"/>
        <w:ind w:firstLineChars="200" w:firstLine="560"/>
        <w:textAlignment w:val="baseline"/>
        <w:rPr>
          <w:rFonts w:ascii="仿宋" w:eastAsia="仿宋" w:hAnsi="仿宋"/>
          <w:kern w:val="0"/>
          <w:sz w:val="28"/>
          <w:szCs w:val="28"/>
        </w:rPr>
      </w:pPr>
      <w:r>
        <w:rPr>
          <w:rFonts w:ascii="仿宋" w:eastAsia="仿宋" w:hAnsi="仿宋"/>
          <w:kern w:val="0"/>
          <w:sz w:val="28"/>
          <w:szCs w:val="28"/>
        </w:rPr>
        <w:t>202</w:t>
      </w:r>
      <w:r>
        <w:rPr>
          <w:rFonts w:ascii="仿宋" w:eastAsia="仿宋" w:hAnsi="仿宋" w:hint="eastAsia"/>
          <w:kern w:val="0"/>
          <w:sz w:val="28"/>
          <w:szCs w:val="28"/>
        </w:rPr>
        <w:t>2</w:t>
      </w:r>
      <w:r>
        <w:rPr>
          <w:rFonts w:ascii="仿宋" w:eastAsia="仿宋" w:hAnsi="仿宋" w:hint="eastAsia"/>
          <w:kern w:val="0"/>
          <w:sz w:val="28"/>
          <w:szCs w:val="28"/>
        </w:rPr>
        <w:t>年，学院党委对接张家口贫困村，助力乡村建设，学院学科团队利用自身慢病管理优势，定期赴村开展健康服务。围绕提升村民健康意识、卫生习惯、传染病防治、慢病预防与康复等方面开展健康宣教活动，在疾病预防与康复、卫生保健等方面为当地村民提供了必要的健康服务。</w:t>
      </w:r>
    </w:p>
    <w:p w:rsidR="00316DB3" w:rsidRDefault="00A30095">
      <w:pPr>
        <w:pStyle w:val="3"/>
        <w:ind w:firstLine="562"/>
        <w:rPr>
          <w:rFonts w:ascii="仿宋" w:eastAsia="仿宋" w:hAnsi="仿宋"/>
          <w:color w:val="auto"/>
          <w:kern w:val="0"/>
          <w:sz w:val="28"/>
          <w:szCs w:val="28"/>
        </w:rPr>
      </w:pPr>
      <w:r>
        <w:rPr>
          <w:rFonts w:ascii="仿宋" w:eastAsia="仿宋" w:hAnsi="仿宋" w:hint="eastAsia"/>
          <w:b/>
          <w:bCs/>
          <w:color w:val="auto"/>
          <w:kern w:val="0"/>
          <w:sz w:val="28"/>
          <w:szCs w:val="28"/>
        </w:rPr>
        <w:t>4</w:t>
      </w:r>
      <w:r>
        <w:rPr>
          <w:rFonts w:ascii="仿宋" w:eastAsia="仿宋" w:hAnsi="仿宋"/>
          <w:b/>
          <w:bCs/>
          <w:color w:val="auto"/>
          <w:kern w:val="0"/>
          <w:sz w:val="28"/>
          <w:szCs w:val="28"/>
        </w:rPr>
        <w:t>.7</w:t>
      </w:r>
      <w:r>
        <w:rPr>
          <w:rFonts w:ascii="仿宋" w:eastAsia="仿宋" w:hAnsi="仿宋" w:hint="eastAsia"/>
          <w:b/>
          <w:bCs/>
          <w:color w:val="auto"/>
          <w:kern w:val="0"/>
          <w:sz w:val="28"/>
          <w:szCs w:val="28"/>
        </w:rPr>
        <w:t>抗击新冠肺炎疫情阻击战，弘扬抗“疫”精神</w:t>
      </w:r>
    </w:p>
    <w:p w:rsidR="00316DB3" w:rsidRDefault="00A30095">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在对抗新冠肺炎疫情最为严峻时刻，在</w:t>
      </w:r>
      <w:r>
        <w:rPr>
          <w:rFonts w:ascii="仿宋" w:eastAsia="仿宋" w:hAnsi="仿宋"/>
          <w:kern w:val="0"/>
          <w:sz w:val="28"/>
          <w:szCs w:val="28"/>
        </w:rPr>
        <w:t>2022</w:t>
      </w:r>
      <w:r>
        <w:rPr>
          <w:rFonts w:ascii="仿宋" w:eastAsia="仿宋" w:hAnsi="仿宋" w:hint="eastAsia"/>
          <w:kern w:val="0"/>
          <w:sz w:val="28"/>
          <w:szCs w:val="28"/>
        </w:rPr>
        <w:t>年</w:t>
      </w:r>
      <w:r>
        <w:rPr>
          <w:rFonts w:ascii="仿宋" w:eastAsia="仿宋" w:hAnsi="仿宋"/>
          <w:kern w:val="0"/>
          <w:sz w:val="28"/>
          <w:szCs w:val="28"/>
        </w:rPr>
        <w:t>10</w:t>
      </w:r>
      <w:r>
        <w:rPr>
          <w:rFonts w:ascii="仿宋" w:eastAsia="仿宋" w:hAnsi="仿宋" w:hint="eastAsia"/>
          <w:kern w:val="0"/>
          <w:sz w:val="28"/>
          <w:szCs w:val="28"/>
        </w:rPr>
        <w:t>月的首次河北大学疫情阻击战中，护理学研究生积极参与志愿公益服务，独立负责河北大学医学部</w:t>
      </w:r>
      <w:r>
        <w:rPr>
          <w:rFonts w:ascii="仿宋" w:eastAsia="仿宋" w:hAnsi="仿宋"/>
          <w:kern w:val="0"/>
          <w:sz w:val="28"/>
          <w:szCs w:val="28"/>
        </w:rPr>
        <w:t>12</w:t>
      </w:r>
      <w:r>
        <w:rPr>
          <w:rFonts w:ascii="仿宋" w:eastAsia="仿宋" w:hAnsi="仿宋" w:hint="eastAsia"/>
          <w:kern w:val="0"/>
          <w:sz w:val="28"/>
          <w:szCs w:val="28"/>
        </w:rPr>
        <w:t>次的核酸检测服务，累计服务</w:t>
      </w:r>
      <w:r>
        <w:rPr>
          <w:rFonts w:ascii="仿宋" w:eastAsia="仿宋" w:hAnsi="仿宋"/>
          <w:kern w:val="0"/>
          <w:sz w:val="28"/>
          <w:szCs w:val="28"/>
        </w:rPr>
        <w:t>3</w:t>
      </w:r>
      <w:r>
        <w:rPr>
          <w:rFonts w:ascii="仿宋" w:eastAsia="仿宋" w:hAnsi="仿宋" w:hint="eastAsia"/>
          <w:kern w:val="0"/>
          <w:sz w:val="28"/>
          <w:szCs w:val="28"/>
        </w:rPr>
        <w:t>万余人次；在</w:t>
      </w:r>
      <w:r>
        <w:rPr>
          <w:rFonts w:ascii="仿宋" w:eastAsia="仿宋" w:hAnsi="仿宋"/>
          <w:kern w:val="0"/>
          <w:sz w:val="28"/>
          <w:szCs w:val="28"/>
        </w:rPr>
        <w:t>11</w:t>
      </w:r>
      <w:r>
        <w:rPr>
          <w:rFonts w:ascii="仿宋" w:eastAsia="仿宋" w:hAnsi="仿宋" w:hint="eastAsia"/>
          <w:kern w:val="0"/>
          <w:sz w:val="28"/>
          <w:szCs w:val="28"/>
        </w:rPr>
        <w:t>月的第二次河北大学疫情阻击战中，</w:t>
      </w:r>
      <w:r>
        <w:rPr>
          <w:rFonts w:ascii="仿宋" w:eastAsia="仿宋" w:hAnsi="仿宋" w:hint="eastAsia"/>
          <w:kern w:val="0"/>
          <w:sz w:val="28"/>
          <w:szCs w:val="28"/>
        </w:rPr>
        <w:t>护理学研究生主动请缨，为三个校区提供核酸检测服务，截止到</w:t>
      </w:r>
      <w:r>
        <w:rPr>
          <w:rFonts w:ascii="仿宋" w:eastAsia="仿宋" w:hAnsi="仿宋"/>
          <w:kern w:val="0"/>
          <w:sz w:val="28"/>
          <w:szCs w:val="28"/>
        </w:rPr>
        <w:t>2022</w:t>
      </w:r>
      <w:r>
        <w:rPr>
          <w:rFonts w:ascii="仿宋" w:eastAsia="仿宋" w:hAnsi="仿宋" w:hint="eastAsia"/>
          <w:kern w:val="0"/>
          <w:sz w:val="28"/>
          <w:szCs w:val="28"/>
        </w:rPr>
        <w:t>年</w:t>
      </w:r>
      <w:r>
        <w:rPr>
          <w:rFonts w:ascii="仿宋" w:eastAsia="仿宋" w:hAnsi="仿宋"/>
          <w:kern w:val="0"/>
          <w:sz w:val="28"/>
          <w:szCs w:val="28"/>
        </w:rPr>
        <w:t>12</w:t>
      </w:r>
      <w:r>
        <w:rPr>
          <w:rFonts w:ascii="仿宋" w:eastAsia="仿宋" w:hAnsi="仿宋" w:hint="eastAsia"/>
          <w:kern w:val="0"/>
          <w:sz w:val="28"/>
          <w:szCs w:val="28"/>
        </w:rPr>
        <w:t>月初，连续</w:t>
      </w:r>
      <w:r>
        <w:rPr>
          <w:rFonts w:ascii="仿宋" w:eastAsia="仿宋" w:hAnsi="仿宋"/>
          <w:kern w:val="0"/>
          <w:sz w:val="28"/>
          <w:szCs w:val="28"/>
        </w:rPr>
        <w:t>15</w:t>
      </w:r>
      <w:r>
        <w:rPr>
          <w:rFonts w:ascii="仿宋" w:eastAsia="仿宋" w:hAnsi="仿宋" w:hint="eastAsia"/>
          <w:kern w:val="0"/>
          <w:sz w:val="28"/>
          <w:szCs w:val="28"/>
        </w:rPr>
        <w:t>天的志愿服务，累计服务</w:t>
      </w:r>
      <w:r>
        <w:rPr>
          <w:rFonts w:ascii="仿宋" w:eastAsia="仿宋" w:hAnsi="仿宋"/>
          <w:kern w:val="0"/>
          <w:sz w:val="28"/>
          <w:szCs w:val="28"/>
        </w:rPr>
        <w:t>10</w:t>
      </w:r>
      <w:r>
        <w:rPr>
          <w:rFonts w:ascii="仿宋" w:eastAsia="仿宋" w:hAnsi="仿宋" w:hint="eastAsia"/>
          <w:kern w:val="0"/>
          <w:sz w:val="28"/>
          <w:szCs w:val="28"/>
        </w:rPr>
        <w:t>万余人次；此外，从</w:t>
      </w:r>
      <w:r>
        <w:rPr>
          <w:rFonts w:ascii="仿宋" w:eastAsia="仿宋" w:hAnsi="仿宋"/>
          <w:kern w:val="0"/>
          <w:sz w:val="28"/>
          <w:szCs w:val="28"/>
        </w:rPr>
        <w:t>11</w:t>
      </w:r>
      <w:r>
        <w:rPr>
          <w:rFonts w:ascii="仿宋" w:eastAsia="仿宋" w:hAnsi="仿宋" w:hint="eastAsia"/>
          <w:kern w:val="0"/>
          <w:sz w:val="28"/>
          <w:szCs w:val="28"/>
        </w:rPr>
        <w:t>月</w:t>
      </w:r>
      <w:r>
        <w:rPr>
          <w:rFonts w:ascii="仿宋" w:eastAsia="仿宋" w:hAnsi="仿宋"/>
          <w:kern w:val="0"/>
          <w:sz w:val="28"/>
          <w:szCs w:val="28"/>
        </w:rPr>
        <w:t>17</w:t>
      </w:r>
      <w:r>
        <w:rPr>
          <w:rFonts w:ascii="仿宋" w:eastAsia="仿宋" w:hAnsi="仿宋" w:hint="eastAsia"/>
          <w:kern w:val="0"/>
          <w:sz w:val="28"/>
          <w:szCs w:val="28"/>
        </w:rPr>
        <w:t>日至</w:t>
      </w:r>
      <w:r>
        <w:rPr>
          <w:rFonts w:ascii="仿宋" w:eastAsia="仿宋" w:hAnsi="仿宋"/>
          <w:kern w:val="0"/>
          <w:sz w:val="28"/>
          <w:szCs w:val="28"/>
        </w:rPr>
        <w:t>12</w:t>
      </w:r>
      <w:r>
        <w:rPr>
          <w:rFonts w:ascii="仿宋" w:eastAsia="仿宋" w:hAnsi="仿宋" w:hint="eastAsia"/>
          <w:kern w:val="0"/>
          <w:sz w:val="28"/>
          <w:szCs w:val="28"/>
        </w:rPr>
        <w:t>月初，在为期半个月的核酸检测志愿工作中，研究生志愿者们完成了一系列高强</w:t>
      </w:r>
      <w:r>
        <w:rPr>
          <w:rFonts w:ascii="仿宋" w:eastAsia="仿宋" w:hAnsi="仿宋" w:hint="eastAsia"/>
          <w:kern w:val="0"/>
          <w:sz w:val="28"/>
          <w:szCs w:val="28"/>
        </w:rPr>
        <w:lastRenderedPageBreak/>
        <w:t>度核酸采集工作，全程操作熟练与规范。在零感染的基础上，圆满完成了三个校区以及隔离点的核酸检测任务，采集人数超过</w:t>
      </w:r>
      <w:r>
        <w:rPr>
          <w:rFonts w:ascii="仿宋" w:eastAsia="仿宋" w:hAnsi="仿宋" w:hint="eastAsia"/>
          <w:kern w:val="0"/>
          <w:sz w:val="28"/>
          <w:szCs w:val="28"/>
        </w:rPr>
        <w:t>13</w:t>
      </w:r>
      <w:r>
        <w:rPr>
          <w:rFonts w:ascii="仿宋" w:eastAsia="仿宋" w:hAnsi="仿宋" w:hint="eastAsia"/>
          <w:kern w:val="0"/>
          <w:sz w:val="28"/>
          <w:szCs w:val="28"/>
        </w:rPr>
        <w:t>万次。在此过程中，护理学子以脚踏实地、乐于助人、甘于奉献的实际行动展现爱国、爱校之心，充分彰显了医学生的责任与担当。</w:t>
      </w:r>
    </w:p>
    <w:p w:rsidR="00316DB3" w:rsidRDefault="00A30095">
      <w:pPr>
        <w:spacing w:line="600" w:lineRule="exact"/>
        <w:ind w:firstLineChars="177" w:firstLine="498"/>
        <w:rPr>
          <w:rFonts w:ascii="仿宋" w:eastAsia="仿宋" w:hAnsi="仿宋"/>
          <w:kern w:val="0"/>
          <w:sz w:val="28"/>
          <w:szCs w:val="28"/>
        </w:rPr>
      </w:pPr>
      <w:r>
        <w:rPr>
          <w:rFonts w:ascii="仿宋" w:eastAsia="仿宋" w:hAnsi="仿宋" w:hint="eastAsia"/>
          <w:b/>
          <w:bCs/>
          <w:kern w:val="0"/>
          <w:sz w:val="28"/>
          <w:szCs w:val="28"/>
        </w:rPr>
        <w:t>4</w:t>
      </w:r>
      <w:r>
        <w:rPr>
          <w:rFonts w:ascii="仿宋" w:eastAsia="仿宋" w:hAnsi="仿宋"/>
          <w:b/>
          <w:bCs/>
          <w:kern w:val="0"/>
          <w:sz w:val="28"/>
          <w:szCs w:val="28"/>
        </w:rPr>
        <w:t>.8</w:t>
      </w:r>
      <w:r>
        <w:rPr>
          <w:rFonts w:ascii="仿宋" w:eastAsia="仿宋" w:hAnsi="仿宋" w:hint="eastAsia"/>
          <w:b/>
          <w:bCs/>
          <w:kern w:val="0"/>
          <w:sz w:val="28"/>
          <w:szCs w:val="28"/>
        </w:rPr>
        <w:t>积极组织科普微视频大赛，利用网络等信息平台，宣传科普知识，</w:t>
      </w:r>
      <w:r>
        <w:rPr>
          <w:rFonts w:ascii="仿宋" w:eastAsia="仿宋" w:hAnsi="仿宋" w:hint="eastAsia"/>
          <w:b/>
          <w:bCs/>
          <w:kern w:val="0"/>
          <w:sz w:val="28"/>
          <w:szCs w:val="28"/>
        </w:rPr>
        <w:t>提高民众健康素养</w:t>
      </w:r>
    </w:p>
    <w:p w:rsidR="00316DB3" w:rsidRDefault="00A30095">
      <w:pPr>
        <w:pStyle w:val="a3"/>
        <w:ind w:firstLineChars="200" w:firstLine="560"/>
        <w:rPr>
          <w:rFonts w:ascii="仿宋" w:eastAsia="仿宋" w:hAnsi="仿宋"/>
          <w:kern w:val="0"/>
          <w:sz w:val="28"/>
          <w:szCs w:val="28"/>
        </w:rPr>
      </w:pPr>
      <w:r>
        <w:rPr>
          <w:rFonts w:ascii="仿宋" w:eastAsia="仿宋" w:hAnsi="仿宋" w:hint="eastAsia"/>
          <w:kern w:val="0"/>
          <w:sz w:val="28"/>
          <w:szCs w:val="28"/>
        </w:rPr>
        <w:t>本学科为了激励和调动广大师生参与科普创作，提升社会服务能力，组织开展科普微视频优秀作品评选活动，评选出的优秀作品利用网络等宣传平台，大力普及慢性病预防及康复护理、精神与心理健康知识，提高广大民众疾病预防意识及健康素养，为科学抗疫、健康中国行动助力。</w:t>
      </w:r>
    </w:p>
    <w:p w:rsidR="00316DB3" w:rsidRDefault="00A30095">
      <w:pPr>
        <w:spacing w:line="600" w:lineRule="exact"/>
        <w:ind w:firstLineChars="177" w:firstLine="566"/>
        <w:rPr>
          <w:rFonts w:ascii="黑体" w:eastAsia="黑体" w:hAnsi="黑体" w:cs="黑体"/>
          <w:szCs w:val="32"/>
        </w:rPr>
      </w:pPr>
      <w:r>
        <w:rPr>
          <w:rFonts w:ascii="黑体" w:eastAsia="黑体" w:hAnsi="黑体" w:cs="黑体" w:hint="eastAsia"/>
          <w:szCs w:val="32"/>
        </w:rPr>
        <w:t>三、学位授权点建设存在的问题</w:t>
      </w:r>
    </w:p>
    <w:p w:rsidR="00316DB3" w:rsidRDefault="00A30095">
      <w:pPr>
        <w:spacing w:line="360" w:lineRule="auto"/>
        <w:ind w:firstLineChars="177" w:firstLine="496"/>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w:t>
      </w:r>
      <w:r>
        <w:rPr>
          <w:rFonts w:ascii="仿宋" w:eastAsia="仿宋" w:hAnsi="仿宋" w:hint="eastAsia"/>
          <w:kern w:val="0"/>
          <w:sz w:val="28"/>
          <w:szCs w:val="28"/>
        </w:rPr>
        <w:t>师资队伍中，有博士学位的教师比例偏小，整体科研水平及科研成果有待提高。</w:t>
      </w:r>
    </w:p>
    <w:p w:rsidR="00316DB3" w:rsidRDefault="00A30095">
      <w:pPr>
        <w:spacing w:line="360" w:lineRule="auto"/>
        <w:ind w:firstLineChars="177" w:firstLine="496"/>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w:t>
      </w:r>
      <w:r>
        <w:rPr>
          <w:rFonts w:ascii="仿宋" w:eastAsia="仿宋" w:hAnsi="仿宋" w:hint="eastAsia"/>
          <w:kern w:val="0"/>
          <w:sz w:val="28"/>
          <w:szCs w:val="28"/>
        </w:rPr>
        <w:t>各研究方向，国家级项目、高水平标志性研究成果有待进一步提高。</w:t>
      </w:r>
    </w:p>
    <w:p w:rsidR="00316DB3" w:rsidRDefault="00A30095">
      <w:pPr>
        <w:spacing w:line="600" w:lineRule="exact"/>
        <w:ind w:firstLineChars="177" w:firstLine="566"/>
        <w:rPr>
          <w:rFonts w:ascii="黑体" w:eastAsia="黑体" w:hAnsi="黑体" w:cs="黑体"/>
          <w:szCs w:val="32"/>
        </w:rPr>
      </w:pPr>
      <w:r>
        <w:rPr>
          <w:rFonts w:ascii="黑体" w:eastAsia="黑体" w:hAnsi="黑体" w:cs="黑体" w:hint="eastAsia"/>
          <w:szCs w:val="32"/>
        </w:rPr>
        <w:t>四、下一年度建设计划</w:t>
      </w:r>
    </w:p>
    <w:p w:rsidR="00316DB3" w:rsidRDefault="00A30095">
      <w:pPr>
        <w:spacing w:line="360" w:lineRule="auto"/>
        <w:ind w:firstLineChars="177" w:firstLine="496"/>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进一步加强导师队伍建设，鼓励年轻教师攻读博士学位，积极引进具有博士学位的青年教师。</w:t>
      </w:r>
    </w:p>
    <w:p w:rsidR="00316DB3" w:rsidRDefault="00A30095">
      <w:pPr>
        <w:spacing w:line="360" w:lineRule="auto"/>
        <w:ind w:firstLineChars="177" w:firstLine="496"/>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w:t>
      </w:r>
      <w:r>
        <w:rPr>
          <w:rFonts w:ascii="仿宋" w:eastAsia="仿宋" w:hAnsi="仿宋" w:hint="eastAsia"/>
          <w:kern w:val="0"/>
          <w:sz w:val="28"/>
          <w:szCs w:val="28"/>
        </w:rPr>
        <w:t>进一步优化研究方向和团队建设，提高研究能力和水平。</w:t>
      </w:r>
    </w:p>
    <w:p w:rsidR="00316DB3" w:rsidRDefault="00A30095">
      <w:pPr>
        <w:spacing w:line="360" w:lineRule="auto"/>
        <w:ind w:firstLineChars="177" w:firstLine="496"/>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w:t>
      </w:r>
      <w:r>
        <w:rPr>
          <w:rFonts w:ascii="仿宋" w:eastAsia="仿宋" w:hAnsi="仿宋" w:hint="eastAsia"/>
          <w:kern w:val="0"/>
          <w:sz w:val="28"/>
          <w:szCs w:val="28"/>
        </w:rPr>
        <w:t>加强学生科研创新能力培养及专业技能培训，使学生素质得到全面提升。</w:t>
      </w:r>
    </w:p>
    <w:p w:rsidR="00316DB3" w:rsidRDefault="00316DB3">
      <w:pPr>
        <w:spacing w:line="360" w:lineRule="auto"/>
        <w:ind w:firstLineChars="177" w:firstLine="496"/>
        <w:rPr>
          <w:rFonts w:ascii="仿宋" w:eastAsia="仿宋" w:hAnsi="仿宋"/>
          <w:kern w:val="0"/>
          <w:sz w:val="28"/>
          <w:szCs w:val="28"/>
        </w:rPr>
      </w:pPr>
    </w:p>
    <w:sectPr w:rsidR="00316DB3" w:rsidSect="00947046">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095" w:rsidRDefault="00A30095">
      <w:r>
        <w:separator/>
      </w:r>
    </w:p>
  </w:endnote>
  <w:endnote w:type="continuationSeparator" w:id="0">
    <w:p w:rsidR="00A30095" w:rsidRDefault="00A30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0D70E19-02E6-4135-8A06-EA2F98DEE76C}"/>
  </w:font>
  <w:font w:name="方正仿宋简体">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4AD60F7-59EE-471A-BB6D-5219E46F2D84}"/>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embedRegular r:id="rId3" w:subsetted="1" w:fontKey="{C0D98487-BA23-4485-B340-32A5DFA07857}"/>
    <w:embedBold r:id="rId4" w:subsetted="1" w:fontKey="{85A452B1-31CC-4843-8603-CEE199651995}"/>
  </w:font>
  <w:font w:name="方正小标宋简体">
    <w:altName w:val="方正舒体"/>
    <w:charset w:val="86"/>
    <w:family w:val="script"/>
    <w:pitch w:val="default"/>
    <w:sig w:usb0="00000000" w:usb1="00000000" w:usb2="00000000" w:usb3="00000000" w:csb0="00040000" w:csb1="00000000"/>
    <w:embedRegular r:id="rId5" w:subsetted="1" w:fontKey="{B453E30E-F14F-44CA-9463-BF668FBD7972}"/>
  </w:font>
  <w:font w:name="仿宋_GB2312">
    <w:altName w:val="仿宋"/>
    <w:charset w:val="86"/>
    <w:family w:val="modern"/>
    <w:pitch w:val="default"/>
    <w:sig w:usb0="00000000" w:usb1="00000000" w:usb2="00000010" w:usb3="00000000" w:csb0="00040000" w:csb1="00000000"/>
    <w:embedRegular r:id="rId6" w:subsetted="1" w:fontKey="{001CB77E-EC31-4845-945A-73BD09796415}"/>
  </w:font>
  <w:font w:name="微软雅黑">
    <w:panose1 w:val="020B0503020204020204"/>
    <w:charset w:val="86"/>
    <w:family w:val="swiss"/>
    <w:pitch w:val="variable"/>
    <w:sig w:usb0="80000287" w:usb1="280F3C52" w:usb2="00000016" w:usb3="00000000" w:csb0="0004001F" w:csb1="00000000"/>
    <w:embedRegular r:id="rId7" w:subsetted="1" w:fontKey="{3AA61AE6-99DE-44DC-B90D-D87CEE4EECCA}"/>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0" w:usb1="00000000" w:usb2="0000000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B3" w:rsidRDefault="00316DB3">
    <w:pPr>
      <w:pStyle w:val="a6"/>
      <w:widowControl/>
      <w:textAlignment w:val="baseline"/>
      <w:rPr>
        <w:rStyle w:val="NormalCharacter"/>
        <w:rFonts w:ascii="Times New Roman" w:eastAsia="宋体"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095" w:rsidRDefault="00A30095">
      <w:r>
        <w:separator/>
      </w:r>
    </w:p>
  </w:footnote>
  <w:footnote w:type="continuationSeparator" w:id="0">
    <w:p w:rsidR="00A30095" w:rsidRDefault="00A30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GVmNWQzYzI2ZTExMjE0NGI1YTQ4NDMxMDU3ODY2MDkifQ=="/>
  </w:docVars>
  <w:rsids>
    <w:rsidRoot w:val="00C605ED"/>
    <w:rsid w:val="00007C1F"/>
    <w:rsid w:val="000138DB"/>
    <w:rsid w:val="0002745E"/>
    <w:rsid w:val="00041732"/>
    <w:rsid w:val="0005515D"/>
    <w:rsid w:val="000629F4"/>
    <w:rsid w:val="00064DE4"/>
    <w:rsid w:val="0006577A"/>
    <w:rsid w:val="000724B2"/>
    <w:rsid w:val="00085E92"/>
    <w:rsid w:val="00087B44"/>
    <w:rsid w:val="000B0F35"/>
    <w:rsid w:val="000B74E7"/>
    <w:rsid w:val="000C2647"/>
    <w:rsid w:val="000C6732"/>
    <w:rsid w:val="000D6C8D"/>
    <w:rsid w:val="000E133C"/>
    <w:rsid w:val="000E1876"/>
    <w:rsid w:val="000E2BC2"/>
    <w:rsid w:val="000E7A21"/>
    <w:rsid w:val="000F1BF3"/>
    <w:rsid w:val="000F29B9"/>
    <w:rsid w:val="000F49E3"/>
    <w:rsid w:val="00102634"/>
    <w:rsid w:val="001248F8"/>
    <w:rsid w:val="00125979"/>
    <w:rsid w:val="00126F2D"/>
    <w:rsid w:val="001320D3"/>
    <w:rsid w:val="00141AF6"/>
    <w:rsid w:val="00164440"/>
    <w:rsid w:val="00173C99"/>
    <w:rsid w:val="00183510"/>
    <w:rsid w:val="00186F7E"/>
    <w:rsid w:val="00192B02"/>
    <w:rsid w:val="00197475"/>
    <w:rsid w:val="00197F2D"/>
    <w:rsid w:val="001A7E71"/>
    <w:rsid w:val="001B1D97"/>
    <w:rsid w:val="001B2B46"/>
    <w:rsid w:val="001B6925"/>
    <w:rsid w:val="001D3851"/>
    <w:rsid w:val="001E0103"/>
    <w:rsid w:val="001E3DDD"/>
    <w:rsid w:val="001F0747"/>
    <w:rsid w:val="001F3AFB"/>
    <w:rsid w:val="00212DAE"/>
    <w:rsid w:val="002160EE"/>
    <w:rsid w:val="00220E8C"/>
    <w:rsid w:val="00221053"/>
    <w:rsid w:val="00242A92"/>
    <w:rsid w:val="0025486C"/>
    <w:rsid w:val="00256A88"/>
    <w:rsid w:val="002625AE"/>
    <w:rsid w:val="002752B0"/>
    <w:rsid w:val="00285C95"/>
    <w:rsid w:val="0028657A"/>
    <w:rsid w:val="002878AF"/>
    <w:rsid w:val="002A23CB"/>
    <w:rsid w:val="002A4B0A"/>
    <w:rsid w:val="002A533C"/>
    <w:rsid w:val="002B5FA7"/>
    <w:rsid w:val="002B761B"/>
    <w:rsid w:val="002C07E3"/>
    <w:rsid w:val="002F622F"/>
    <w:rsid w:val="00304B02"/>
    <w:rsid w:val="00316DB3"/>
    <w:rsid w:val="00320D7B"/>
    <w:rsid w:val="00323B25"/>
    <w:rsid w:val="00330CFC"/>
    <w:rsid w:val="00332228"/>
    <w:rsid w:val="00356BE4"/>
    <w:rsid w:val="00363A80"/>
    <w:rsid w:val="00364BED"/>
    <w:rsid w:val="0037188A"/>
    <w:rsid w:val="00384D60"/>
    <w:rsid w:val="00397151"/>
    <w:rsid w:val="003A133C"/>
    <w:rsid w:val="003B2E06"/>
    <w:rsid w:val="003B4AED"/>
    <w:rsid w:val="003B675D"/>
    <w:rsid w:val="003C68DC"/>
    <w:rsid w:val="003C6EB0"/>
    <w:rsid w:val="003E1E44"/>
    <w:rsid w:val="003E2405"/>
    <w:rsid w:val="003E7B49"/>
    <w:rsid w:val="00404E89"/>
    <w:rsid w:val="00410B49"/>
    <w:rsid w:val="00415280"/>
    <w:rsid w:val="004202AD"/>
    <w:rsid w:val="0042046A"/>
    <w:rsid w:val="00421E45"/>
    <w:rsid w:val="00421ED2"/>
    <w:rsid w:val="004228A5"/>
    <w:rsid w:val="00425145"/>
    <w:rsid w:val="00427769"/>
    <w:rsid w:val="00430140"/>
    <w:rsid w:val="0045545E"/>
    <w:rsid w:val="00456D17"/>
    <w:rsid w:val="004674DB"/>
    <w:rsid w:val="004716C3"/>
    <w:rsid w:val="00471B35"/>
    <w:rsid w:val="00475B74"/>
    <w:rsid w:val="00483BAF"/>
    <w:rsid w:val="00484369"/>
    <w:rsid w:val="00485CF0"/>
    <w:rsid w:val="00486A5D"/>
    <w:rsid w:val="00491F90"/>
    <w:rsid w:val="00496D0E"/>
    <w:rsid w:val="004B0F21"/>
    <w:rsid w:val="004B1E41"/>
    <w:rsid w:val="004C3E78"/>
    <w:rsid w:val="004C5B7F"/>
    <w:rsid w:val="004C77E9"/>
    <w:rsid w:val="004D068A"/>
    <w:rsid w:val="004E3269"/>
    <w:rsid w:val="004F52E9"/>
    <w:rsid w:val="00506A30"/>
    <w:rsid w:val="005250C5"/>
    <w:rsid w:val="005312D9"/>
    <w:rsid w:val="005463A9"/>
    <w:rsid w:val="00547FD1"/>
    <w:rsid w:val="00562BF5"/>
    <w:rsid w:val="00571B53"/>
    <w:rsid w:val="005818D4"/>
    <w:rsid w:val="00586E9F"/>
    <w:rsid w:val="0059056D"/>
    <w:rsid w:val="00590FC2"/>
    <w:rsid w:val="0059441F"/>
    <w:rsid w:val="005970FC"/>
    <w:rsid w:val="005B2B90"/>
    <w:rsid w:val="005B51EF"/>
    <w:rsid w:val="005B6C14"/>
    <w:rsid w:val="005C4398"/>
    <w:rsid w:val="005C4CBA"/>
    <w:rsid w:val="005D3CCE"/>
    <w:rsid w:val="005D40B1"/>
    <w:rsid w:val="005E4987"/>
    <w:rsid w:val="005F1980"/>
    <w:rsid w:val="005F4B55"/>
    <w:rsid w:val="005F6641"/>
    <w:rsid w:val="00614DA9"/>
    <w:rsid w:val="006275B7"/>
    <w:rsid w:val="00640063"/>
    <w:rsid w:val="0064026A"/>
    <w:rsid w:val="00644E86"/>
    <w:rsid w:val="00653165"/>
    <w:rsid w:val="00663186"/>
    <w:rsid w:val="00666FE9"/>
    <w:rsid w:val="00670546"/>
    <w:rsid w:val="00672838"/>
    <w:rsid w:val="00685771"/>
    <w:rsid w:val="006971F2"/>
    <w:rsid w:val="006A1AD7"/>
    <w:rsid w:val="006D5E5F"/>
    <w:rsid w:val="006E1DC1"/>
    <w:rsid w:val="006E6C06"/>
    <w:rsid w:val="006E76A2"/>
    <w:rsid w:val="006F5DCC"/>
    <w:rsid w:val="00707D1A"/>
    <w:rsid w:val="00713584"/>
    <w:rsid w:val="0072177C"/>
    <w:rsid w:val="007235F8"/>
    <w:rsid w:val="00731DEB"/>
    <w:rsid w:val="00736F28"/>
    <w:rsid w:val="00741AAE"/>
    <w:rsid w:val="00742E4D"/>
    <w:rsid w:val="00763F97"/>
    <w:rsid w:val="00770F49"/>
    <w:rsid w:val="007808FC"/>
    <w:rsid w:val="007831A6"/>
    <w:rsid w:val="007863E1"/>
    <w:rsid w:val="007877F9"/>
    <w:rsid w:val="00790F94"/>
    <w:rsid w:val="0079171D"/>
    <w:rsid w:val="0079523B"/>
    <w:rsid w:val="007A78C4"/>
    <w:rsid w:val="007C3329"/>
    <w:rsid w:val="007C67C0"/>
    <w:rsid w:val="007C6FF1"/>
    <w:rsid w:val="007D2F3F"/>
    <w:rsid w:val="007D4F08"/>
    <w:rsid w:val="007E17A5"/>
    <w:rsid w:val="007E200B"/>
    <w:rsid w:val="007E6D43"/>
    <w:rsid w:val="00801E9C"/>
    <w:rsid w:val="00804E96"/>
    <w:rsid w:val="0084019F"/>
    <w:rsid w:val="008457B0"/>
    <w:rsid w:val="0086160C"/>
    <w:rsid w:val="00894F12"/>
    <w:rsid w:val="008A4AD1"/>
    <w:rsid w:val="008A5A47"/>
    <w:rsid w:val="008B25DF"/>
    <w:rsid w:val="008C1176"/>
    <w:rsid w:val="008C3622"/>
    <w:rsid w:val="008D34C6"/>
    <w:rsid w:val="008D5CD5"/>
    <w:rsid w:val="008D5E4F"/>
    <w:rsid w:val="008D7F9D"/>
    <w:rsid w:val="008E0B42"/>
    <w:rsid w:val="008E555B"/>
    <w:rsid w:val="008E6963"/>
    <w:rsid w:val="008E7992"/>
    <w:rsid w:val="008F1207"/>
    <w:rsid w:val="00900549"/>
    <w:rsid w:val="00901A6B"/>
    <w:rsid w:val="00903509"/>
    <w:rsid w:val="009060C6"/>
    <w:rsid w:val="00924356"/>
    <w:rsid w:val="00926480"/>
    <w:rsid w:val="00934BF1"/>
    <w:rsid w:val="00940F6F"/>
    <w:rsid w:val="009460F7"/>
    <w:rsid w:val="00947046"/>
    <w:rsid w:val="00952085"/>
    <w:rsid w:val="009634BB"/>
    <w:rsid w:val="009646A6"/>
    <w:rsid w:val="00967549"/>
    <w:rsid w:val="00971BC5"/>
    <w:rsid w:val="009761B9"/>
    <w:rsid w:val="00984E78"/>
    <w:rsid w:val="00987956"/>
    <w:rsid w:val="009963CB"/>
    <w:rsid w:val="009A5BD9"/>
    <w:rsid w:val="009B7777"/>
    <w:rsid w:val="009C0D05"/>
    <w:rsid w:val="009C1C29"/>
    <w:rsid w:val="009C4DDC"/>
    <w:rsid w:val="009C6A23"/>
    <w:rsid w:val="009D37FD"/>
    <w:rsid w:val="009D3D42"/>
    <w:rsid w:val="009D56A0"/>
    <w:rsid w:val="009E0EC6"/>
    <w:rsid w:val="009E43BF"/>
    <w:rsid w:val="009E6419"/>
    <w:rsid w:val="009F5C45"/>
    <w:rsid w:val="00A00EA4"/>
    <w:rsid w:val="00A12A9D"/>
    <w:rsid w:val="00A13CC6"/>
    <w:rsid w:val="00A14061"/>
    <w:rsid w:val="00A27C54"/>
    <w:rsid w:val="00A30095"/>
    <w:rsid w:val="00A4788D"/>
    <w:rsid w:val="00A664F5"/>
    <w:rsid w:val="00A714E2"/>
    <w:rsid w:val="00A73775"/>
    <w:rsid w:val="00A74400"/>
    <w:rsid w:val="00A83498"/>
    <w:rsid w:val="00A85B26"/>
    <w:rsid w:val="00A93CA1"/>
    <w:rsid w:val="00A979EE"/>
    <w:rsid w:val="00AA03F8"/>
    <w:rsid w:val="00AB01B3"/>
    <w:rsid w:val="00AB628B"/>
    <w:rsid w:val="00AD20EC"/>
    <w:rsid w:val="00AD2195"/>
    <w:rsid w:val="00AD54FB"/>
    <w:rsid w:val="00AD6563"/>
    <w:rsid w:val="00AE13D4"/>
    <w:rsid w:val="00B04306"/>
    <w:rsid w:val="00B076CB"/>
    <w:rsid w:val="00B11D1A"/>
    <w:rsid w:val="00B12835"/>
    <w:rsid w:val="00B15745"/>
    <w:rsid w:val="00B3231C"/>
    <w:rsid w:val="00B46C7E"/>
    <w:rsid w:val="00B4767E"/>
    <w:rsid w:val="00B63C0D"/>
    <w:rsid w:val="00B77305"/>
    <w:rsid w:val="00B80CA8"/>
    <w:rsid w:val="00B82600"/>
    <w:rsid w:val="00B83F92"/>
    <w:rsid w:val="00BA58CA"/>
    <w:rsid w:val="00BB739E"/>
    <w:rsid w:val="00BC21F7"/>
    <w:rsid w:val="00BC25D2"/>
    <w:rsid w:val="00BF3510"/>
    <w:rsid w:val="00BF6A75"/>
    <w:rsid w:val="00C02185"/>
    <w:rsid w:val="00C0626F"/>
    <w:rsid w:val="00C13045"/>
    <w:rsid w:val="00C17A8D"/>
    <w:rsid w:val="00C26703"/>
    <w:rsid w:val="00C30586"/>
    <w:rsid w:val="00C4112D"/>
    <w:rsid w:val="00C42F9E"/>
    <w:rsid w:val="00C45173"/>
    <w:rsid w:val="00C6050E"/>
    <w:rsid w:val="00C605ED"/>
    <w:rsid w:val="00C924DA"/>
    <w:rsid w:val="00CB1009"/>
    <w:rsid w:val="00CC03CD"/>
    <w:rsid w:val="00CC16FD"/>
    <w:rsid w:val="00CD2A26"/>
    <w:rsid w:val="00CD4C4F"/>
    <w:rsid w:val="00CD741A"/>
    <w:rsid w:val="00CD7A05"/>
    <w:rsid w:val="00CE1487"/>
    <w:rsid w:val="00CF68A5"/>
    <w:rsid w:val="00D040B1"/>
    <w:rsid w:val="00D04810"/>
    <w:rsid w:val="00D04F62"/>
    <w:rsid w:val="00D145E7"/>
    <w:rsid w:val="00D14A3A"/>
    <w:rsid w:val="00D20F5E"/>
    <w:rsid w:val="00D22966"/>
    <w:rsid w:val="00D24CA0"/>
    <w:rsid w:val="00D33719"/>
    <w:rsid w:val="00D45EC3"/>
    <w:rsid w:val="00D56AEB"/>
    <w:rsid w:val="00D624A6"/>
    <w:rsid w:val="00D64E28"/>
    <w:rsid w:val="00D66ABF"/>
    <w:rsid w:val="00D76860"/>
    <w:rsid w:val="00D819DB"/>
    <w:rsid w:val="00D8782A"/>
    <w:rsid w:val="00DA03C7"/>
    <w:rsid w:val="00DA093C"/>
    <w:rsid w:val="00DC06B1"/>
    <w:rsid w:val="00DC6546"/>
    <w:rsid w:val="00DE4206"/>
    <w:rsid w:val="00DE42F7"/>
    <w:rsid w:val="00DE7971"/>
    <w:rsid w:val="00E00C80"/>
    <w:rsid w:val="00E02876"/>
    <w:rsid w:val="00E1505A"/>
    <w:rsid w:val="00E2496D"/>
    <w:rsid w:val="00E2706B"/>
    <w:rsid w:val="00E3660B"/>
    <w:rsid w:val="00E541B1"/>
    <w:rsid w:val="00E63EA9"/>
    <w:rsid w:val="00E66BE3"/>
    <w:rsid w:val="00E71147"/>
    <w:rsid w:val="00E737BF"/>
    <w:rsid w:val="00E8116F"/>
    <w:rsid w:val="00E858F9"/>
    <w:rsid w:val="00E94989"/>
    <w:rsid w:val="00E968D2"/>
    <w:rsid w:val="00E96C38"/>
    <w:rsid w:val="00EA1CB3"/>
    <w:rsid w:val="00EA6B38"/>
    <w:rsid w:val="00EB3CF4"/>
    <w:rsid w:val="00ED1CA7"/>
    <w:rsid w:val="00EE4059"/>
    <w:rsid w:val="00EE77D2"/>
    <w:rsid w:val="00EF7F6B"/>
    <w:rsid w:val="00F00CE4"/>
    <w:rsid w:val="00F13B3B"/>
    <w:rsid w:val="00F26D8B"/>
    <w:rsid w:val="00F37B08"/>
    <w:rsid w:val="00F41A1E"/>
    <w:rsid w:val="00F54EC5"/>
    <w:rsid w:val="00F630E7"/>
    <w:rsid w:val="00F70215"/>
    <w:rsid w:val="00F72D02"/>
    <w:rsid w:val="00F76F16"/>
    <w:rsid w:val="00F9168A"/>
    <w:rsid w:val="00F96A93"/>
    <w:rsid w:val="00FA1D2D"/>
    <w:rsid w:val="00FA34D9"/>
    <w:rsid w:val="00FB21C0"/>
    <w:rsid w:val="00FB642E"/>
    <w:rsid w:val="00FC56AE"/>
    <w:rsid w:val="00FE6467"/>
    <w:rsid w:val="00FF079A"/>
    <w:rsid w:val="01EA14B0"/>
    <w:rsid w:val="02494D39"/>
    <w:rsid w:val="02CC29F4"/>
    <w:rsid w:val="0C773AC4"/>
    <w:rsid w:val="0DB34516"/>
    <w:rsid w:val="14FD0CC8"/>
    <w:rsid w:val="1B6350E7"/>
    <w:rsid w:val="1CA135CE"/>
    <w:rsid w:val="1F2865C0"/>
    <w:rsid w:val="21DA4BE3"/>
    <w:rsid w:val="25AD57C8"/>
    <w:rsid w:val="2964687E"/>
    <w:rsid w:val="2B070D1D"/>
    <w:rsid w:val="2DBB1511"/>
    <w:rsid w:val="30D15C05"/>
    <w:rsid w:val="32DD3296"/>
    <w:rsid w:val="3610410E"/>
    <w:rsid w:val="36775035"/>
    <w:rsid w:val="3FDC0765"/>
    <w:rsid w:val="40100FB7"/>
    <w:rsid w:val="40BE31BE"/>
    <w:rsid w:val="49CD22F8"/>
    <w:rsid w:val="4B363D10"/>
    <w:rsid w:val="4CBC25B3"/>
    <w:rsid w:val="4FF85B81"/>
    <w:rsid w:val="51EE3FC8"/>
    <w:rsid w:val="59CE03DF"/>
    <w:rsid w:val="5B841BB9"/>
    <w:rsid w:val="5DDB65B3"/>
    <w:rsid w:val="5EF01C48"/>
    <w:rsid w:val="5FEC38AC"/>
    <w:rsid w:val="61665519"/>
    <w:rsid w:val="63EE42D6"/>
    <w:rsid w:val="6E8044E1"/>
    <w:rsid w:val="7D8C2A04"/>
    <w:rsid w:val="7EDD4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toa heading" w:semiHidden="0" w:unhideWhenUsed="0" w:qFormat="1"/>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47046"/>
    <w:pPr>
      <w:widowControl w:val="0"/>
      <w:jc w:val="both"/>
    </w:pPr>
    <w:rPr>
      <w:rFonts w:ascii="Calibri" w:eastAsia="方正仿宋简体" w:hAnsi="Calibri"/>
      <w:kern w:val="2"/>
      <w:sz w:val="32"/>
      <w:szCs w:val="24"/>
    </w:rPr>
  </w:style>
  <w:style w:type="paragraph" w:styleId="1">
    <w:name w:val="heading 1"/>
    <w:basedOn w:val="a"/>
    <w:next w:val="a"/>
    <w:qFormat/>
    <w:rsid w:val="00947046"/>
    <w:pPr>
      <w:spacing w:beforeAutospacing="1" w:afterAutospacing="1"/>
      <w:jc w:val="left"/>
      <w:outlineLvl w:val="0"/>
    </w:pPr>
    <w:rPr>
      <w:rFonts w:ascii="宋体" w:eastAsia="宋体" w:hAnsi="宋体" w:hint="eastAsia"/>
      <w:b/>
      <w:kern w:val="44"/>
      <w:sz w:val="48"/>
      <w:szCs w:val="48"/>
    </w:rPr>
  </w:style>
  <w:style w:type="paragraph" w:styleId="3">
    <w:name w:val="heading 3"/>
    <w:basedOn w:val="a"/>
    <w:next w:val="a"/>
    <w:uiPriority w:val="9"/>
    <w:qFormat/>
    <w:rsid w:val="00947046"/>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947046"/>
    <w:pPr>
      <w:spacing w:before="120"/>
    </w:pPr>
    <w:rPr>
      <w:rFonts w:ascii="Calibri Light" w:eastAsia="宋体" w:hAnsi="Calibri Light"/>
      <w:sz w:val="24"/>
    </w:rPr>
  </w:style>
  <w:style w:type="paragraph" w:styleId="a4">
    <w:name w:val="annotation text"/>
    <w:basedOn w:val="a"/>
    <w:link w:val="Char"/>
    <w:qFormat/>
    <w:rsid w:val="00947046"/>
    <w:pPr>
      <w:jc w:val="left"/>
    </w:pPr>
  </w:style>
  <w:style w:type="paragraph" w:styleId="a5">
    <w:name w:val="Balloon Text"/>
    <w:basedOn w:val="a"/>
    <w:link w:val="Char0"/>
    <w:semiHidden/>
    <w:unhideWhenUsed/>
    <w:qFormat/>
    <w:rsid w:val="00947046"/>
    <w:rPr>
      <w:sz w:val="18"/>
      <w:szCs w:val="18"/>
    </w:rPr>
  </w:style>
  <w:style w:type="paragraph" w:styleId="a6">
    <w:name w:val="footer"/>
    <w:basedOn w:val="a"/>
    <w:link w:val="Char1"/>
    <w:qFormat/>
    <w:rsid w:val="00947046"/>
    <w:pPr>
      <w:tabs>
        <w:tab w:val="center" w:pos="4153"/>
        <w:tab w:val="right" w:pos="8306"/>
      </w:tabs>
      <w:snapToGrid w:val="0"/>
      <w:jc w:val="left"/>
    </w:pPr>
    <w:rPr>
      <w:sz w:val="18"/>
      <w:szCs w:val="18"/>
    </w:rPr>
  </w:style>
  <w:style w:type="paragraph" w:styleId="a7">
    <w:name w:val="header"/>
    <w:basedOn w:val="a"/>
    <w:link w:val="Char2"/>
    <w:uiPriority w:val="99"/>
    <w:qFormat/>
    <w:rsid w:val="0094704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47046"/>
    <w:pPr>
      <w:tabs>
        <w:tab w:val="right" w:leader="dot" w:pos="8789"/>
      </w:tabs>
      <w:spacing w:line="400" w:lineRule="exact"/>
    </w:pPr>
    <w:rPr>
      <w:rFonts w:ascii="Times New Roman" w:hAnsi="Times New Roman"/>
      <w:b/>
      <w:sz w:val="24"/>
    </w:rPr>
  </w:style>
  <w:style w:type="paragraph" w:styleId="a8">
    <w:name w:val="Normal (Web)"/>
    <w:basedOn w:val="a"/>
    <w:uiPriority w:val="99"/>
    <w:qFormat/>
    <w:rsid w:val="00947046"/>
    <w:pPr>
      <w:widowControl/>
      <w:spacing w:before="100" w:beforeAutospacing="1" w:after="100" w:afterAutospacing="1" w:line="360" w:lineRule="auto"/>
      <w:ind w:firstLineChars="200" w:firstLine="200"/>
      <w:jc w:val="left"/>
    </w:pPr>
    <w:rPr>
      <w:rFonts w:ascii="宋体" w:eastAsia="宋体" w:hAnsi="宋体" w:cs="宋体"/>
      <w:kern w:val="0"/>
      <w:sz w:val="24"/>
    </w:rPr>
  </w:style>
  <w:style w:type="paragraph" w:styleId="a9">
    <w:name w:val="annotation subject"/>
    <w:basedOn w:val="a4"/>
    <w:next w:val="a4"/>
    <w:link w:val="Char3"/>
    <w:semiHidden/>
    <w:unhideWhenUsed/>
    <w:qFormat/>
    <w:rsid w:val="00947046"/>
    <w:rPr>
      <w:b/>
      <w:bCs/>
    </w:rPr>
  </w:style>
  <w:style w:type="table" w:styleId="aa">
    <w:name w:val="Table Grid"/>
    <w:basedOn w:val="a1"/>
    <w:qFormat/>
    <w:rsid w:val="009470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947046"/>
    <w:rPr>
      <w:b/>
    </w:rPr>
  </w:style>
  <w:style w:type="character" w:styleId="ac">
    <w:name w:val="FollowedHyperlink"/>
    <w:qFormat/>
    <w:rsid w:val="00947046"/>
    <w:rPr>
      <w:color w:val="800080"/>
      <w:u w:val="none"/>
    </w:rPr>
  </w:style>
  <w:style w:type="character" w:styleId="ad">
    <w:name w:val="Hyperlink"/>
    <w:qFormat/>
    <w:rsid w:val="00947046"/>
    <w:rPr>
      <w:color w:val="0000FF"/>
      <w:u w:val="none"/>
    </w:rPr>
  </w:style>
  <w:style w:type="character" w:styleId="ae">
    <w:name w:val="annotation reference"/>
    <w:qFormat/>
    <w:rsid w:val="00947046"/>
    <w:rPr>
      <w:sz w:val="21"/>
      <w:szCs w:val="21"/>
    </w:rPr>
  </w:style>
  <w:style w:type="character" w:customStyle="1" w:styleId="NormalCharacter">
    <w:name w:val="NormalCharacter"/>
    <w:semiHidden/>
    <w:qFormat/>
    <w:rsid w:val="00947046"/>
    <w:rPr>
      <w:rFonts w:ascii="Calibri" w:eastAsia="方正仿宋简体" w:hAnsi="Calibri" w:cs="Times New Roman"/>
      <w:kern w:val="2"/>
      <w:sz w:val="32"/>
      <w:szCs w:val="24"/>
      <w:lang w:val="en-US" w:eastAsia="zh-CN" w:bidi="ar-SA"/>
    </w:rPr>
  </w:style>
  <w:style w:type="paragraph" w:customStyle="1" w:styleId="Heading3">
    <w:name w:val="Heading3"/>
    <w:basedOn w:val="a"/>
    <w:next w:val="a"/>
    <w:qFormat/>
    <w:rsid w:val="00947046"/>
    <w:pPr>
      <w:spacing w:line="600" w:lineRule="exact"/>
      <w:ind w:firstLineChars="200" w:firstLine="640"/>
      <w:textAlignment w:val="baseline"/>
    </w:pPr>
    <w:rPr>
      <w:rFonts w:ascii="黑体" w:eastAsia="黑体" w:hAnsi="黑体"/>
      <w:color w:val="000000"/>
      <w:szCs w:val="32"/>
    </w:rPr>
  </w:style>
  <w:style w:type="character" w:customStyle="1" w:styleId="Char2">
    <w:name w:val="页眉 Char"/>
    <w:link w:val="a7"/>
    <w:uiPriority w:val="99"/>
    <w:qFormat/>
    <w:rsid w:val="00947046"/>
    <w:rPr>
      <w:rFonts w:ascii="Calibri" w:eastAsia="方正仿宋简体" w:hAnsi="Calibri"/>
      <w:kern w:val="2"/>
      <w:sz w:val="18"/>
      <w:szCs w:val="18"/>
    </w:rPr>
  </w:style>
  <w:style w:type="character" w:customStyle="1" w:styleId="Char1">
    <w:name w:val="页脚 Char"/>
    <w:link w:val="a6"/>
    <w:uiPriority w:val="99"/>
    <w:qFormat/>
    <w:rsid w:val="00947046"/>
    <w:rPr>
      <w:rFonts w:ascii="Calibri" w:eastAsia="方正仿宋简体" w:hAnsi="Calibri"/>
      <w:kern w:val="2"/>
      <w:sz w:val="18"/>
      <w:szCs w:val="18"/>
    </w:rPr>
  </w:style>
  <w:style w:type="character" w:customStyle="1" w:styleId="af">
    <w:name w:val="其他_"/>
    <w:link w:val="af0"/>
    <w:qFormat/>
    <w:rsid w:val="00947046"/>
    <w:rPr>
      <w:rFonts w:ascii="宋体" w:hAnsi="宋体" w:cs="宋体"/>
      <w:lang w:val="zh-CN" w:bidi="zh-CN"/>
    </w:rPr>
  </w:style>
  <w:style w:type="paragraph" w:customStyle="1" w:styleId="af0">
    <w:name w:val="其他"/>
    <w:basedOn w:val="a"/>
    <w:link w:val="af"/>
    <w:qFormat/>
    <w:rsid w:val="00947046"/>
    <w:pPr>
      <w:spacing w:line="360" w:lineRule="auto"/>
      <w:ind w:firstLineChars="200" w:firstLine="200"/>
      <w:jc w:val="center"/>
    </w:pPr>
    <w:rPr>
      <w:rFonts w:ascii="宋体" w:eastAsia="宋体" w:hAnsi="宋体" w:cs="宋体"/>
      <w:kern w:val="0"/>
      <w:sz w:val="20"/>
      <w:szCs w:val="20"/>
      <w:lang w:val="zh-CN" w:bidi="zh-CN"/>
    </w:rPr>
  </w:style>
  <w:style w:type="character" w:customStyle="1" w:styleId="hover21">
    <w:name w:val="hover21"/>
    <w:qFormat/>
    <w:rsid w:val="00947046"/>
    <w:rPr>
      <w:color w:val="557EE7"/>
    </w:rPr>
  </w:style>
  <w:style w:type="character" w:customStyle="1" w:styleId="Char">
    <w:name w:val="批注文字 Char"/>
    <w:link w:val="a4"/>
    <w:qFormat/>
    <w:rsid w:val="00947046"/>
    <w:rPr>
      <w:rFonts w:ascii="Calibri" w:eastAsia="方正仿宋简体" w:hAnsi="Calibri"/>
      <w:kern w:val="2"/>
      <w:sz w:val="32"/>
      <w:szCs w:val="24"/>
    </w:rPr>
  </w:style>
  <w:style w:type="character" w:customStyle="1" w:styleId="Char3">
    <w:name w:val="批注主题 Char"/>
    <w:link w:val="a9"/>
    <w:semiHidden/>
    <w:qFormat/>
    <w:rsid w:val="00947046"/>
    <w:rPr>
      <w:rFonts w:ascii="Calibri" w:eastAsia="方正仿宋简体" w:hAnsi="Calibri"/>
      <w:b/>
      <w:bCs/>
      <w:kern w:val="2"/>
      <w:sz w:val="32"/>
      <w:szCs w:val="24"/>
    </w:rPr>
  </w:style>
  <w:style w:type="character" w:customStyle="1" w:styleId="Char0">
    <w:name w:val="批注框文本 Char"/>
    <w:basedOn w:val="a0"/>
    <w:link w:val="a5"/>
    <w:semiHidden/>
    <w:qFormat/>
    <w:rsid w:val="00947046"/>
    <w:rPr>
      <w:rFonts w:ascii="Calibri" w:eastAsia="方正仿宋简体" w:hAnsi="Calibri"/>
      <w:kern w:val="2"/>
      <w:sz w:val="18"/>
      <w:szCs w:val="18"/>
    </w:rPr>
  </w:style>
  <w:style w:type="paragraph" w:styleId="af1">
    <w:name w:val="Revision"/>
    <w:hidden/>
    <w:uiPriority w:val="99"/>
    <w:semiHidden/>
    <w:rsid w:val="004C77E9"/>
    <w:rPr>
      <w:rFonts w:ascii="Calibri" w:eastAsia="方正仿宋简体" w:hAnsi="Calibri"/>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19</Pages>
  <Words>1508</Words>
  <Characters>8596</Characters>
  <Application>Microsoft Office Word</Application>
  <DocSecurity>0</DocSecurity>
  <Lines>71</Lines>
  <Paragraphs>20</Paragraphs>
  <ScaleCrop>false</ScaleCrop>
  <Company>Microsoft</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99</cp:revision>
  <dcterms:created xsi:type="dcterms:W3CDTF">2022-04-28T04:19:00Z</dcterms:created>
  <dcterms:modified xsi:type="dcterms:W3CDTF">2023-03-31T03:49:00Z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4D40A5A947684D85AB652EB9F6015815_13</vt:lpwstr>
  </property>
</Properties>
</file>